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b/>
          <w:sz w:val="52"/>
        </w:rPr>
      </w:pPr>
    </w:p>
    <w:p>
      <w:pPr>
        <w:pStyle w:val="12"/>
        <w:keepNext w:val="0"/>
        <w:keepLines w:val="0"/>
        <w:widowControl/>
        <w:suppressLineNumbers w:val="0"/>
        <w:spacing w:before="60" w:beforeAutospacing="0" w:after="60" w:afterAutospacing="0" w:line="429" w:lineRule="auto"/>
        <w:ind w:left="0" w:right="0" w:firstLine="450"/>
        <w:jc w:val="left"/>
        <w:rPr>
          <w:rFonts w:hint="eastAsia" w:ascii="宋体" w:hAnsi="宋体" w:eastAsia="宋体" w:cs="Times New Roman"/>
          <w:b/>
          <w:kern w:val="2"/>
          <w:sz w:val="36"/>
          <w:szCs w:val="36"/>
          <w:lang w:val="en-US" w:eastAsia="zh-CN" w:bidi="ar-SA"/>
        </w:rPr>
      </w:pPr>
      <w:r>
        <w:rPr>
          <w:rFonts w:hint="eastAsia" w:ascii="宋体" w:hAnsi="宋体" w:eastAsia="宋体" w:cs="Times New Roman"/>
          <w:b/>
          <w:kern w:val="2"/>
          <w:sz w:val="36"/>
          <w:szCs w:val="36"/>
          <w:lang w:val="en-US" w:eastAsia="zh-CN" w:bidi="ar-SA"/>
        </w:rPr>
        <w:t>《数字教材服务平台（学生端）客户端》</w:t>
      </w:r>
    </w:p>
    <w:p>
      <w:pPr>
        <w:jc w:val="center"/>
        <w:rPr>
          <w:rFonts w:ascii="宋体" w:hAnsi="宋体"/>
          <w:b/>
          <w:sz w:val="52"/>
        </w:rPr>
      </w:pPr>
      <w:r>
        <w:rPr>
          <w:rFonts w:hint="eastAsia" w:ascii="宋体" w:hAnsi="宋体"/>
          <w:b/>
          <w:sz w:val="52"/>
        </w:rPr>
        <w:t>用户使用手册</w:t>
      </w:r>
    </w:p>
    <w:p>
      <w:pPr>
        <w:jc w:val="center"/>
        <w:rPr>
          <w:rFonts w:ascii="宋体" w:hAnsi="宋体"/>
          <w:szCs w:val="21"/>
        </w:rPr>
      </w:pPr>
    </w:p>
    <w:p>
      <w:pPr>
        <w:jc w:val="center"/>
        <w:rPr>
          <w:rFonts w:ascii="宋体" w:hAnsi="宋体"/>
          <w:szCs w:val="21"/>
        </w:rPr>
      </w:pPr>
    </w:p>
    <w:p>
      <w:pPr>
        <w:jc w:val="center"/>
        <w:rPr>
          <w:rFonts w:ascii="宋体" w:hAnsi="宋体"/>
          <w:szCs w:val="21"/>
        </w:rPr>
      </w:pPr>
    </w:p>
    <w:p>
      <w:pPr>
        <w:jc w:val="center"/>
        <w:rPr>
          <w:rFonts w:ascii="宋体" w:hAnsi="宋体"/>
          <w:szCs w:val="21"/>
        </w:rPr>
      </w:pPr>
    </w:p>
    <w:p>
      <w:pPr>
        <w:jc w:val="center"/>
        <w:rPr>
          <w:rFonts w:ascii="宋体" w:hAnsi="宋体"/>
          <w:szCs w:val="21"/>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ind w:firstLine="103" w:firstLineChars="49"/>
        <w:rPr>
          <w:rFonts w:ascii="宋体" w:hAnsi="宋体" w:cs="Arial"/>
          <w:b/>
          <w:bCs/>
        </w:rPr>
      </w:pPr>
    </w:p>
    <w:p>
      <w:pPr>
        <w:rPr>
          <w:sz w:val="52"/>
          <w:szCs w:val="52"/>
        </w:rPr>
      </w:pPr>
    </w:p>
    <w:p>
      <w:pPr>
        <w:rPr>
          <w:sz w:val="52"/>
          <w:szCs w:val="52"/>
        </w:rPr>
      </w:pPr>
    </w:p>
    <w:p>
      <w:pPr>
        <w:jc w:val="center"/>
        <w:rPr>
          <w:rFonts w:ascii="宋体" w:hAnsi="宋体"/>
          <w:b/>
          <w:sz w:val="28"/>
          <w:szCs w:val="28"/>
        </w:rPr>
      </w:pPr>
      <w:r>
        <w:rPr>
          <w:rFonts w:ascii="宋体" w:hAnsi="宋体"/>
          <w:b/>
          <w:sz w:val="28"/>
          <w:szCs w:val="28"/>
        </w:rPr>
        <w:t>目录</w:t>
      </w:r>
    </w:p>
    <w:p>
      <w:pPr>
        <w:pStyle w:val="10"/>
        <w:tabs>
          <w:tab w:val="right" w:leader="dot" w:pos="8306"/>
        </w:tabs>
      </w:pPr>
      <w:r>
        <w:fldChar w:fldCharType="begin"/>
      </w:r>
      <w:r>
        <w:instrText xml:space="preserve"> TOC \o "1-3" \h \z \u </w:instrText>
      </w:r>
      <w:r>
        <w:fldChar w:fldCharType="separate"/>
      </w:r>
      <w:r>
        <w:fldChar w:fldCharType="begin"/>
      </w:r>
      <w:r>
        <w:instrText xml:space="preserve"> HYPERLINK \l _Toc29348 </w:instrText>
      </w:r>
      <w:r>
        <w:fldChar w:fldCharType="separate"/>
      </w:r>
      <w:r>
        <w:rPr>
          <w:rFonts w:hint="eastAsia" w:ascii="Arial" w:hAnsi="Arial" w:cs="Arial"/>
          <w:szCs w:val="28"/>
          <w:lang w:val="en-US" w:eastAsia="zh-CN"/>
        </w:rPr>
        <w:t>1光盘（示例）</w:t>
      </w:r>
      <w:r>
        <w:tab/>
      </w:r>
      <w:r>
        <w:fldChar w:fldCharType="begin"/>
      </w:r>
      <w:r>
        <w:instrText xml:space="preserve"> PAGEREF _Toc29348 \h </w:instrText>
      </w:r>
      <w:r>
        <w:fldChar w:fldCharType="separate"/>
      </w:r>
      <w:r>
        <w:t>3</w:t>
      </w:r>
      <w:r>
        <w:fldChar w:fldCharType="end"/>
      </w:r>
      <w:r>
        <w:fldChar w:fldCharType="end"/>
      </w:r>
    </w:p>
    <w:p>
      <w:pPr>
        <w:pStyle w:val="10"/>
        <w:tabs>
          <w:tab w:val="right" w:leader="dot" w:pos="8306"/>
        </w:tabs>
      </w:pPr>
      <w:r>
        <w:fldChar w:fldCharType="begin"/>
      </w:r>
      <w:r>
        <w:instrText xml:space="preserve"> HYPERLINK \l _Toc25875 </w:instrText>
      </w:r>
      <w:r>
        <w:fldChar w:fldCharType="separate"/>
      </w:r>
      <w:r>
        <w:rPr>
          <w:rFonts w:hint="eastAsia" w:ascii="Arial" w:hAnsi="Arial" w:cs="Arial"/>
          <w:szCs w:val="28"/>
          <w:lang w:val="en-US" w:eastAsia="zh-CN"/>
        </w:rPr>
        <w:t>2 PC客户端</w:t>
      </w:r>
      <w:r>
        <w:tab/>
      </w:r>
      <w:r>
        <w:fldChar w:fldCharType="begin"/>
      </w:r>
      <w:r>
        <w:instrText xml:space="preserve"> PAGEREF _Toc25875 \h </w:instrText>
      </w:r>
      <w:r>
        <w:fldChar w:fldCharType="separate"/>
      </w:r>
      <w:r>
        <w:t>4</w:t>
      </w:r>
      <w:r>
        <w:fldChar w:fldCharType="end"/>
      </w:r>
      <w:r>
        <w:fldChar w:fldCharType="end"/>
      </w:r>
    </w:p>
    <w:p>
      <w:pPr>
        <w:pStyle w:val="11"/>
        <w:tabs>
          <w:tab w:val="right" w:leader="dot" w:pos="8306"/>
        </w:tabs>
      </w:pPr>
      <w:r>
        <w:fldChar w:fldCharType="begin"/>
      </w:r>
      <w:r>
        <w:instrText xml:space="preserve"> HYPERLINK \l _Toc5046 </w:instrText>
      </w:r>
      <w:r>
        <w:fldChar w:fldCharType="separate"/>
      </w:r>
      <w:r>
        <w:rPr>
          <w:rFonts w:hint="eastAsia"/>
          <w:lang w:val="en-US" w:eastAsia="zh-CN"/>
        </w:rPr>
        <w:t>2.1运行环境</w:t>
      </w:r>
      <w:r>
        <w:tab/>
      </w:r>
      <w:r>
        <w:fldChar w:fldCharType="begin"/>
      </w:r>
      <w:r>
        <w:instrText xml:space="preserve"> PAGEREF _Toc5046 \h </w:instrText>
      </w:r>
      <w:r>
        <w:fldChar w:fldCharType="separate"/>
      </w:r>
      <w:r>
        <w:t>4</w:t>
      </w:r>
      <w:r>
        <w:fldChar w:fldCharType="end"/>
      </w:r>
      <w:r>
        <w:fldChar w:fldCharType="end"/>
      </w:r>
    </w:p>
    <w:p>
      <w:pPr>
        <w:pStyle w:val="6"/>
        <w:tabs>
          <w:tab w:val="right" w:leader="dot" w:pos="8306"/>
        </w:tabs>
      </w:pPr>
      <w:r>
        <w:fldChar w:fldCharType="begin"/>
      </w:r>
      <w:r>
        <w:instrText xml:space="preserve"> HYPERLINK \l _Toc29869 </w:instrText>
      </w:r>
      <w:r>
        <w:fldChar w:fldCharType="separate"/>
      </w:r>
      <w:r>
        <w:rPr>
          <w:rFonts w:hint="eastAsia"/>
          <w:lang w:val="en-US" w:eastAsia="zh-CN"/>
        </w:rPr>
        <w:t>2.1.1</w:t>
      </w:r>
      <w:r>
        <w:rPr>
          <w:rFonts w:hint="eastAsia"/>
        </w:rPr>
        <w:t>硬件配置（最低配置）</w:t>
      </w:r>
      <w:r>
        <w:tab/>
      </w:r>
      <w:r>
        <w:fldChar w:fldCharType="begin"/>
      </w:r>
      <w:r>
        <w:instrText xml:space="preserve"> PAGEREF _Toc29869 \h </w:instrText>
      </w:r>
      <w:r>
        <w:fldChar w:fldCharType="separate"/>
      </w:r>
      <w:r>
        <w:t>4</w:t>
      </w:r>
      <w:r>
        <w:fldChar w:fldCharType="end"/>
      </w:r>
      <w:r>
        <w:fldChar w:fldCharType="end"/>
      </w:r>
    </w:p>
    <w:p>
      <w:pPr>
        <w:pStyle w:val="6"/>
        <w:tabs>
          <w:tab w:val="right" w:leader="dot" w:pos="8306"/>
        </w:tabs>
      </w:pPr>
      <w:r>
        <w:fldChar w:fldCharType="begin"/>
      </w:r>
      <w:r>
        <w:instrText xml:space="preserve"> HYPERLINK \l _Toc20246 </w:instrText>
      </w:r>
      <w:r>
        <w:fldChar w:fldCharType="separate"/>
      </w:r>
      <w:r>
        <w:rPr>
          <w:rFonts w:hint="eastAsia"/>
          <w:lang w:val="en-US" w:eastAsia="zh-CN"/>
        </w:rPr>
        <w:t>2.1.2</w:t>
      </w:r>
      <w:r>
        <w:rPr>
          <w:rFonts w:hint="eastAsia"/>
        </w:rPr>
        <w:t>软件环境</w:t>
      </w:r>
      <w:r>
        <w:tab/>
      </w:r>
      <w:r>
        <w:fldChar w:fldCharType="begin"/>
      </w:r>
      <w:r>
        <w:instrText xml:space="preserve"> PAGEREF _Toc20246 \h </w:instrText>
      </w:r>
      <w:r>
        <w:fldChar w:fldCharType="separate"/>
      </w:r>
      <w:r>
        <w:t>4</w:t>
      </w:r>
      <w:r>
        <w:fldChar w:fldCharType="end"/>
      </w:r>
      <w:r>
        <w:fldChar w:fldCharType="end"/>
      </w:r>
    </w:p>
    <w:p>
      <w:pPr>
        <w:pStyle w:val="11"/>
        <w:tabs>
          <w:tab w:val="right" w:leader="dot" w:pos="8306"/>
        </w:tabs>
      </w:pPr>
      <w:r>
        <w:fldChar w:fldCharType="begin"/>
      </w:r>
      <w:r>
        <w:instrText xml:space="preserve"> HYPERLINK \l _Toc15390 </w:instrText>
      </w:r>
      <w:r>
        <w:fldChar w:fldCharType="separate"/>
      </w:r>
      <w:r>
        <w:rPr>
          <w:rFonts w:hint="eastAsia"/>
          <w:lang w:val="en-US" w:eastAsia="zh-CN"/>
        </w:rPr>
        <w:t>2.2操作说明</w:t>
      </w:r>
      <w:r>
        <w:tab/>
      </w:r>
      <w:r>
        <w:fldChar w:fldCharType="begin"/>
      </w:r>
      <w:r>
        <w:instrText xml:space="preserve"> PAGEREF _Toc15390 \h </w:instrText>
      </w:r>
      <w:r>
        <w:fldChar w:fldCharType="separate"/>
      </w:r>
      <w:r>
        <w:t>4</w:t>
      </w:r>
      <w:r>
        <w:fldChar w:fldCharType="end"/>
      </w:r>
      <w:r>
        <w:fldChar w:fldCharType="end"/>
      </w:r>
    </w:p>
    <w:p>
      <w:pPr>
        <w:pStyle w:val="6"/>
        <w:tabs>
          <w:tab w:val="right" w:leader="dot" w:pos="8306"/>
        </w:tabs>
      </w:pPr>
      <w:r>
        <w:fldChar w:fldCharType="begin"/>
      </w:r>
      <w:r>
        <w:instrText xml:space="preserve"> HYPERLINK \l _Toc25519 </w:instrText>
      </w:r>
      <w:r>
        <w:fldChar w:fldCharType="separate"/>
      </w:r>
      <w:r>
        <w:rPr>
          <w:rFonts w:hint="eastAsia"/>
          <w:lang w:val="en-US" w:eastAsia="zh-CN"/>
        </w:rPr>
        <w:t>2.2</w:t>
      </w:r>
      <w:r>
        <w:rPr>
          <w:rFonts w:hint="eastAsia"/>
        </w:rPr>
        <w:t>.1</w:t>
      </w:r>
      <w:r>
        <w:rPr>
          <w:rFonts w:hint="eastAsia"/>
          <w:lang w:val="en-US" w:eastAsia="zh-CN"/>
        </w:rPr>
        <w:t>下载</w:t>
      </w:r>
      <w:r>
        <w:rPr>
          <w:rFonts w:hint="eastAsia"/>
        </w:rPr>
        <w:t>客户端</w:t>
      </w:r>
      <w:r>
        <w:tab/>
      </w:r>
      <w:r>
        <w:fldChar w:fldCharType="begin"/>
      </w:r>
      <w:r>
        <w:instrText xml:space="preserve"> PAGEREF _Toc25519 \h </w:instrText>
      </w:r>
      <w:r>
        <w:fldChar w:fldCharType="separate"/>
      </w:r>
      <w:r>
        <w:t>4</w:t>
      </w:r>
      <w:r>
        <w:fldChar w:fldCharType="end"/>
      </w:r>
      <w:r>
        <w:fldChar w:fldCharType="end"/>
      </w:r>
    </w:p>
    <w:p>
      <w:pPr>
        <w:pStyle w:val="6"/>
        <w:tabs>
          <w:tab w:val="right" w:leader="dot" w:pos="8306"/>
        </w:tabs>
      </w:pPr>
      <w:r>
        <w:fldChar w:fldCharType="begin"/>
      </w:r>
      <w:r>
        <w:instrText xml:space="preserve"> HYPERLINK \l _Toc14000 </w:instrText>
      </w:r>
      <w:r>
        <w:fldChar w:fldCharType="separate"/>
      </w:r>
      <w:r>
        <w:rPr>
          <w:rFonts w:hint="eastAsia"/>
          <w:lang w:val="en-US" w:eastAsia="zh-CN"/>
        </w:rPr>
        <w:t>2.2.2安装客户端</w:t>
      </w:r>
      <w:r>
        <w:tab/>
      </w:r>
      <w:r>
        <w:fldChar w:fldCharType="begin"/>
      </w:r>
      <w:r>
        <w:instrText xml:space="preserve"> PAGEREF _Toc14000 \h </w:instrText>
      </w:r>
      <w:r>
        <w:fldChar w:fldCharType="separate"/>
      </w:r>
      <w:r>
        <w:t>5</w:t>
      </w:r>
      <w:r>
        <w:fldChar w:fldCharType="end"/>
      </w:r>
      <w:r>
        <w:fldChar w:fldCharType="end"/>
      </w:r>
    </w:p>
    <w:p>
      <w:pPr>
        <w:pStyle w:val="6"/>
        <w:tabs>
          <w:tab w:val="right" w:leader="dot" w:pos="8306"/>
        </w:tabs>
      </w:pPr>
      <w:r>
        <w:fldChar w:fldCharType="begin"/>
      </w:r>
      <w:r>
        <w:instrText xml:space="preserve"> HYPERLINK \l _Toc24451 </w:instrText>
      </w:r>
      <w:r>
        <w:fldChar w:fldCharType="separate"/>
      </w:r>
      <w:r>
        <w:rPr>
          <w:rFonts w:hint="eastAsia"/>
          <w:lang w:val="en-US" w:eastAsia="zh-CN"/>
        </w:rPr>
        <w:t>2.2.3卸载客户端</w:t>
      </w:r>
      <w:r>
        <w:tab/>
      </w:r>
      <w:r>
        <w:fldChar w:fldCharType="begin"/>
      </w:r>
      <w:r>
        <w:instrText xml:space="preserve"> PAGEREF _Toc24451 \h </w:instrText>
      </w:r>
      <w:r>
        <w:fldChar w:fldCharType="separate"/>
      </w:r>
      <w:r>
        <w:t>7</w:t>
      </w:r>
      <w:r>
        <w:fldChar w:fldCharType="end"/>
      </w:r>
      <w:r>
        <w:fldChar w:fldCharType="end"/>
      </w:r>
    </w:p>
    <w:p>
      <w:pPr>
        <w:pStyle w:val="6"/>
        <w:tabs>
          <w:tab w:val="right" w:leader="dot" w:pos="8306"/>
        </w:tabs>
      </w:pPr>
      <w:r>
        <w:fldChar w:fldCharType="begin"/>
      </w:r>
      <w:r>
        <w:instrText xml:space="preserve"> HYPERLINK \l _Toc17078 </w:instrText>
      </w:r>
      <w:r>
        <w:fldChar w:fldCharType="separate"/>
      </w:r>
      <w:r>
        <w:rPr>
          <w:rFonts w:hint="eastAsia"/>
          <w:lang w:val="en-US" w:eastAsia="zh-CN"/>
        </w:rPr>
        <w:t>2.2.4</w:t>
      </w:r>
      <w:r>
        <w:rPr>
          <w:rFonts w:hint="eastAsia"/>
        </w:rPr>
        <w:t xml:space="preserve"> 运行软件</w:t>
      </w:r>
      <w:r>
        <w:tab/>
      </w:r>
      <w:r>
        <w:fldChar w:fldCharType="begin"/>
      </w:r>
      <w:r>
        <w:instrText xml:space="preserve"> PAGEREF _Toc17078 \h </w:instrText>
      </w:r>
      <w:r>
        <w:fldChar w:fldCharType="separate"/>
      </w:r>
      <w:r>
        <w:t>8</w:t>
      </w:r>
      <w:r>
        <w:fldChar w:fldCharType="end"/>
      </w:r>
      <w:r>
        <w:fldChar w:fldCharType="end"/>
      </w:r>
    </w:p>
    <w:p>
      <w:pPr>
        <w:pStyle w:val="6"/>
        <w:tabs>
          <w:tab w:val="right" w:leader="dot" w:pos="8306"/>
        </w:tabs>
      </w:pPr>
      <w:r>
        <w:fldChar w:fldCharType="begin"/>
      </w:r>
      <w:r>
        <w:instrText xml:space="preserve"> HYPERLINK \l _Toc30346 </w:instrText>
      </w:r>
      <w:r>
        <w:fldChar w:fldCharType="separate"/>
      </w:r>
      <w:r>
        <w:rPr>
          <w:rFonts w:hint="eastAsia"/>
          <w:lang w:val="en-US" w:eastAsia="zh-CN"/>
        </w:rPr>
        <w:t>2.2.5</w:t>
      </w:r>
      <w:r>
        <w:rPr>
          <w:rFonts w:hint="eastAsia"/>
        </w:rPr>
        <w:t xml:space="preserve"> 用户登录</w:t>
      </w:r>
      <w:r>
        <w:tab/>
      </w:r>
      <w:r>
        <w:fldChar w:fldCharType="begin"/>
      </w:r>
      <w:r>
        <w:instrText xml:space="preserve"> PAGEREF _Toc30346 \h </w:instrText>
      </w:r>
      <w:r>
        <w:fldChar w:fldCharType="separate"/>
      </w:r>
      <w:r>
        <w:t>8</w:t>
      </w:r>
      <w:r>
        <w:fldChar w:fldCharType="end"/>
      </w:r>
      <w:r>
        <w:fldChar w:fldCharType="end"/>
      </w:r>
    </w:p>
    <w:p>
      <w:pPr>
        <w:pStyle w:val="6"/>
        <w:tabs>
          <w:tab w:val="right" w:leader="dot" w:pos="8306"/>
        </w:tabs>
      </w:pPr>
      <w:r>
        <w:fldChar w:fldCharType="begin"/>
      </w:r>
      <w:r>
        <w:instrText xml:space="preserve"> HYPERLINK \l _Toc8048 </w:instrText>
      </w:r>
      <w:r>
        <w:fldChar w:fldCharType="separate"/>
      </w:r>
      <w:r>
        <w:rPr>
          <w:rFonts w:hint="eastAsia"/>
          <w:lang w:val="en-US" w:eastAsia="zh-CN"/>
        </w:rPr>
        <w:t>2.2.6</w:t>
      </w:r>
      <w:r>
        <w:rPr>
          <w:rFonts w:hint="eastAsia"/>
        </w:rPr>
        <w:t xml:space="preserve"> 添加课程</w:t>
      </w:r>
      <w:r>
        <w:tab/>
      </w:r>
      <w:r>
        <w:fldChar w:fldCharType="begin"/>
      </w:r>
      <w:r>
        <w:instrText xml:space="preserve"> PAGEREF _Toc8048 \h </w:instrText>
      </w:r>
      <w:r>
        <w:fldChar w:fldCharType="separate"/>
      </w:r>
      <w:r>
        <w:t>9</w:t>
      </w:r>
      <w:r>
        <w:fldChar w:fldCharType="end"/>
      </w:r>
      <w:r>
        <w:fldChar w:fldCharType="end"/>
      </w:r>
    </w:p>
    <w:p>
      <w:pPr>
        <w:pStyle w:val="6"/>
        <w:tabs>
          <w:tab w:val="right" w:leader="dot" w:pos="8306"/>
        </w:tabs>
      </w:pPr>
      <w:r>
        <w:fldChar w:fldCharType="begin"/>
      </w:r>
      <w:r>
        <w:instrText xml:space="preserve"> HYPERLINK \l _Toc393 </w:instrText>
      </w:r>
      <w:r>
        <w:fldChar w:fldCharType="separate"/>
      </w:r>
      <w:r>
        <w:rPr>
          <w:rFonts w:hint="eastAsia"/>
          <w:lang w:val="en-US" w:eastAsia="zh-CN"/>
        </w:rPr>
        <w:t>2.2.7学习课程</w:t>
      </w:r>
      <w:r>
        <w:tab/>
      </w:r>
      <w:r>
        <w:fldChar w:fldCharType="begin"/>
      </w:r>
      <w:r>
        <w:instrText xml:space="preserve"> PAGEREF _Toc393 \h </w:instrText>
      </w:r>
      <w:r>
        <w:fldChar w:fldCharType="separate"/>
      </w:r>
      <w:r>
        <w:t>11</w:t>
      </w:r>
      <w:r>
        <w:fldChar w:fldCharType="end"/>
      </w:r>
      <w:r>
        <w:fldChar w:fldCharType="end"/>
      </w:r>
    </w:p>
    <w:p>
      <w:pPr>
        <w:pStyle w:val="6"/>
        <w:tabs>
          <w:tab w:val="right" w:leader="dot" w:pos="8306"/>
        </w:tabs>
      </w:pPr>
      <w:r>
        <w:fldChar w:fldCharType="begin"/>
      </w:r>
      <w:r>
        <w:instrText xml:space="preserve"> HYPERLINK \l _Toc1808 </w:instrText>
      </w:r>
      <w:r>
        <w:fldChar w:fldCharType="separate"/>
      </w:r>
      <w:r>
        <w:rPr>
          <w:rFonts w:hint="eastAsia"/>
          <w:lang w:val="en-US" w:eastAsia="zh-CN"/>
        </w:rPr>
        <w:t>2.2.8课程</w:t>
      </w:r>
      <w:r>
        <w:t>内容</w:t>
      </w:r>
      <w:r>
        <w:tab/>
      </w:r>
      <w:r>
        <w:fldChar w:fldCharType="begin"/>
      </w:r>
      <w:r>
        <w:instrText xml:space="preserve"> PAGEREF _Toc1808 \h </w:instrText>
      </w:r>
      <w:r>
        <w:fldChar w:fldCharType="separate"/>
      </w:r>
      <w:r>
        <w:t>13</w:t>
      </w:r>
      <w:r>
        <w:fldChar w:fldCharType="end"/>
      </w:r>
      <w:r>
        <w:fldChar w:fldCharType="end"/>
      </w:r>
    </w:p>
    <w:p>
      <w:pPr>
        <w:pStyle w:val="6"/>
        <w:tabs>
          <w:tab w:val="right" w:leader="dot" w:pos="8306"/>
        </w:tabs>
      </w:pPr>
      <w:r>
        <w:fldChar w:fldCharType="begin"/>
      </w:r>
      <w:r>
        <w:instrText xml:space="preserve"> HYPERLINK \l _Toc27771 </w:instrText>
      </w:r>
      <w:r>
        <w:fldChar w:fldCharType="separate"/>
      </w:r>
      <w:r>
        <w:rPr>
          <w:rFonts w:hint="eastAsia"/>
          <w:lang w:val="en-US" w:eastAsia="zh-CN"/>
        </w:rPr>
        <w:t>2.2.9</w:t>
      </w:r>
      <w:r>
        <w:rPr>
          <w:rFonts w:hint="eastAsia"/>
          <w:lang w:eastAsia="zh-CN"/>
        </w:rPr>
        <w:t>软件升级及内容推送</w:t>
      </w:r>
      <w:r>
        <w:tab/>
      </w:r>
      <w:r>
        <w:fldChar w:fldCharType="begin"/>
      </w:r>
      <w:r>
        <w:instrText xml:space="preserve"> PAGEREF _Toc27771 \h </w:instrText>
      </w:r>
      <w:r>
        <w:fldChar w:fldCharType="separate"/>
      </w:r>
      <w:r>
        <w:t>15</w:t>
      </w:r>
      <w:r>
        <w:fldChar w:fldCharType="end"/>
      </w:r>
      <w:r>
        <w:fldChar w:fldCharType="end"/>
      </w:r>
    </w:p>
    <w:p>
      <w:pPr>
        <w:pStyle w:val="11"/>
        <w:tabs>
          <w:tab w:val="right" w:leader="dot" w:pos="8306"/>
        </w:tabs>
      </w:pPr>
      <w:r>
        <w:fldChar w:fldCharType="begin"/>
      </w:r>
      <w:r>
        <w:instrText xml:space="preserve"> HYPERLINK \l _Toc11750 </w:instrText>
      </w:r>
      <w:r>
        <w:fldChar w:fldCharType="separate"/>
      </w:r>
      <w:r>
        <w:rPr>
          <w:rFonts w:hint="eastAsia"/>
          <w:lang w:val="en-US" w:eastAsia="zh-CN"/>
        </w:rPr>
        <w:t>2.3客户端</w:t>
      </w:r>
      <w:r>
        <w:rPr>
          <w:rFonts w:hint="eastAsia"/>
        </w:rPr>
        <w:t>常见问题</w:t>
      </w:r>
      <w:r>
        <w:tab/>
      </w:r>
      <w:r>
        <w:fldChar w:fldCharType="begin"/>
      </w:r>
      <w:r>
        <w:instrText xml:space="preserve"> PAGEREF _Toc11750 \h </w:instrText>
      </w:r>
      <w:r>
        <w:fldChar w:fldCharType="separate"/>
      </w:r>
      <w:r>
        <w:t>16</w:t>
      </w:r>
      <w:r>
        <w:fldChar w:fldCharType="end"/>
      </w:r>
      <w:r>
        <w:fldChar w:fldCharType="end"/>
      </w:r>
    </w:p>
    <w:p>
      <w:pPr>
        <w:pStyle w:val="6"/>
        <w:tabs>
          <w:tab w:val="right" w:leader="dot" w:pos="8306"/>
        </w:tabs>
      </w:pPr>
      <w:r>
        <w:fldChar w:fldCharType="begin"/>
      </w:r>
      <w:r>
        <w:instrText xml:space="preserve"> HYPERLINK \l _Toc22928 </w:instrText>
      </w:r>
      <w:r>
        <w:fldChar w:fldCharType="separate"/>
      </w:r>
      <w:r>
        <w:rPr>
          <w:rFonts w:hint="eastAsia"/>
        </w:rPr>
        <w:t>1. 在安装或使用软件的时候，360杀毒软件弹出风险提示框，怎么办？</w:t>
      </w:r>
      <w:r>
        <w:tab/>
      </w:r>
      <w:r>
        <w:fldChar w:fldCharType="begin"/>
      </w:r>
      <w:r>
        <w:instrText xml:space="preserve"> PAGEREF _Toc22928 \h </w:instrText>
      </w:r>
      <w:r>
        <w:fldChar w:fldCharType="separate"/>
      </w:r>
      <w:r>
        <w:t>16</w:t>
      </w:r>
      <w:r>
        <w:fldChar w:fldCharType="end"/>
      </w:r>
      <w:r>
        <w:fldChar w:fldCharType="end"/>
      </w:r>
    </w:p>
    <w:p>
      <w:pPr>
        <w:pStyle w:val="6"/>
        <w:tabs>
          <w:tab w:val="right" w:leader="dot" w:pos="8306"/>
        </w:tabs>
      </w:pPr>
      <w:r>
        <w:fldChar w:fldCharType="begin"/>
      </w:r>
      <w:r>
        <w:instrText xml:space="preserve"> HYPERLINK \l _Toc30723 </w:instrText>
      </w:r>
      <w:r>
        <w:fldChar w:fldCharType="separate"/>
      </w:r>
      <w:r>
        <w:rPr>
          <w:rFonts w:hint="eastAsia"/>
          <w:lang w:val="en-US" w:eastAsia="zh-CN"/>
        </w:rPr>
        <w:t>2.未进行用户登录，是否可以使用数字教材配套学习平台吗？</w:t>
      </w:r>
      <w:r>
        <w:tab/>
      </w:r>
      <w:r>
        <w:fldChar w:fldCharType="begin"/>
      </w:r>
      <w:r>
        <w:instrText xml:space="preserve"> PAGEREF _Toc30723 \h </w:instrText>
      </w:r>
      <w:r>
        <w:fldChar w:fldCharType="separate"/>
      </w:r>
      <w:r>
        <w:t>17</w:t>
      </w:r>
      <w:r>
        <w:fldChar w:fldCharType="end"/>
      </w:r>
      <w:r>
        <w:fldChar w:fldCharType="end"/>
      </w:r>
    </w:p>
    <w:p>
      <w:pPr>
        <w:pStyle w:val="6"/>
        <w:tabs>
          <w:tab w:val="right" w:leader="dot" w:pos="8306"/>
        </w:tabs>
      </w:pPr>
      <w:r>
        <w:fldChar w:fldCharType="begin"/>
      </w:r>
      <w:r>
        <w:instrText xml:space="preserve"> HYPERLINK \l _Toc9415 </w:instrText>
      </w:r>
      <w:r>
        <w:fldChar w:fldCharType="separate"/>
      </w:r>
      <w:r>
        <w:rPr>
          <w:rFonts w:hint="eastAsia"/>
          <w:lang w:val="en-US" w:eastAsia="zh-CN"/>
        </w:rPr>
        <w:t>3.软件一直使用没问题，今天突然无法使用？</w:t>
      </w:r>
      <w:r>
        <w:tab/>
      </w:r>
      <w:r>
        <w:fldChar w:fldCharType="begin"/>
      </w:r>
      <w:r>
        <w:instrText xml:space="preserve"> PAGEREF _Toc9415 \h </w:instrText>
      </w:r>
      <w:r>
        <w:fldChar w:fldCharType="separate"/>
      </w:r>
      <w:r>
        <w:t>17</w:t>
      </w:r>
      <w:r>
        <w:fldChar w:fldCharType="end"/>
      </w:r>
      <w:r>
        <w:fldChar w:fldCharType="end"/>
      </w:r>
    </w:p>
    <w:p>
      <w:pPr>
        <w:pStyle w:val="6"/>
        <w:tabs>
          <w:tab w:val="right" w:leader="dot" w:pos="8306"/>
        </w:tabs>
      </w:pPr>
      <w:r>
        <w:fldChar w:fldCharType="begin"/>
      </w:r>
      <w:r>
        <w:instrText xml:space="preserve"> HYPERLINK \l _Toc207 </w:instrText>
      </w:r>
      <w:r>
        <w:fldChar w:fldCharType="separate"/>
      </w:r>
      <w:r>
        <w:rPr>
          <w:rFonts w:hint="eastAsia"/>
          <w:lang w:val="en-US" w:eastAsia="zh-CN"/>
        </w:rPr>
        <w:t>4.桌面上的图标找不到或误删了，怎么打开软件？</w:t>
      </w:r>
      <w:r>
        <w:tab/>
      </w:r>
      <w:r>
        <w:fldChar w:fldCharType="begin"/>
      </w:r>
      <w:r>
        <w:instrText xml:space="preserve"> PAGEREF _Toc207 \h </w:instrText>
      </w:r>
      <w:r>
        <w:fldChar w:fldCharType="separate"/>
      </w:r>
      <w:r>
        <w:t>17</w:t>
      </w:r>
      <w:r>
        <w:fldChar w:fldCharType="end"/>
      </w:r>
      <w:r>
        <w:fldChar w:fldCharType="end"/>
      </w:r>
    </w:p>
    <w:p>
      <w:pPr>
        <w:pStyle w:val="6"/>
        <w:tabs>
          <w:tab w:val="right" w:leader="dot" w:pos="8306"/>
        </w:tabs>
      </w:pPr>
      <w:r>
        <w:fldChar w:fldCharType="begin"/>
      </w:r>
      <w:r>
        <w:instrText xml:space="preserve"> HYPERLINK \l _Toc5549 </w:instrText>
      </w:r>
      <w:r>
        <w:fldChar w:fldCharType="separate"/>
      </w:r>
      <w:r>
        <w:rPr>
          <w:rFonts w:hint="eastAsia"/>
          <w:lang w:val="en-US" w:eastAsia="zh-CN"/>
        </w:rPr>
        <w:t>5.如何激活</w:t>
      </w:r>
      <w:r>
        <w:tab/>
      </w:r>
      <w:r>
        <w:fldChar w:fldCharType="begin"/>
      </w:r>
      <w:r>
        <w:instrText xml:space="preserve"> PAGEREF _Toc5549 \h </w:instrText>
      </w:r>
      <w:r>
        <w:fldChar w:fldCharType="separate"/>
      </w:r>
      <w:r>
        <w:t>18</w:t>
      </w:r>
      <w:r>
        <w:fldChar w:fldCharType="end"/>
      </w:r>
      <w:r>
        <w:fldChar w:fldCharType="end"/>
      </w:r>
    </w:p>
    <w:p>
      <w:pPr>
        <w:pStyle w:val="6"/>
        <w:tabs>
          <w:tab w:val="right" w:leader="dot" w:pos="8306"/>
        </w:tabs>
      </w:pPr>
      <w:r>
        <w:fldChar w:fldCharType="begin"/>
      </w:r>
      <w:r>
        <w:instrText xml:space="preserve"> HYPERLINK \l _Toc11362 </w:instrText>
      </w:r>
      <w:r>
        <w:fldChar w:fldCharType="separate"/>
      </w:r>
      <w:r>
        <w:rPr>
          <w:rFonts w:hint="eastAsia"/>
          <w:lang w:val="en-US" w:eastAsia="zh-CN"/>
        </w:rPr>
        <w:t>6.密码忘了怎么办</w:t>
      </w:r>
      <w:r>
        <w:tab/>
      </w:r>
      <w:r>
        <w:fldChar w:fldCharType="begin"/>
      </w:r>
      <w:r>
        <w:instrText xml:space="preserve"> PAGEREF _Toc11362 \h </w:instrText>
      </w:r>
      <w:r>
        <w:fldChar w:fldCharType="separate"/>
      </w:r>
      <w:r>
        <w:t>18</w:t>
      </w:r>
      <w:r>
        <w:fldChar w:fldCharType="end"/>
      </w:r>
      <w:r>
        <w:fldChar w:fldCharType="end"/>
      </w:r>
    </w:p>
    <w:p>
      <w:pPr>
        <w:pStyle w:val="6"/>
        <w:tabs>
          <w:tab w:val="right" w:leader="dot" w:pos="8306"/>
        </w:tabs>
      </w:pPr>
      <w:r>
        <w:fldChar w:fldCharType="begin"/>
      </w:r>
      <w:r>
        <w:instrText xml:space="preserve"> HYPERLINK \l _Toc14283 </w:instrText>
      </w:r>
      <w:r>
        <w:fldChar w:fldCharType="separate"/>
      </w:r>
      <w:r>
        <w:rPr>
          <w:rFonts w:hint="eastAsia"/>
          <w:lang w:val="en-US" w:eastAsia="zh-CN"/>
        </w:rPr>
        <w:t>7.不小心误删课本怎么办</w:t>
      </w:r>
      <w:r>
        <w:tab/>
      </w:r>
      <w:r>
        <w:fldChar w:fldCharType="begin"/>
      </w:r>
      <w:r>
        <w:instrText xml:space="preserve"> PAGEREF _Toc14283 \h </w:instrText>
      </w:r>
      <w:r>
        <w:fldChar w:fldCharType="separate"/>
      </w:r>
      <w:r>
        <w:t>18</w:t>
      </w:r>
      <w:r>
        <w:fldChar w:fldCharType="end"/>
      </w:r>
      <w:r>
        <w:fldChar w:fldCharType="end"/>
      </w:r>
    </w:p>
    <w:p>
      <w:pPr>
        <w:pStyle w:val="6"/>
        <w:tabs>
          <w:tab w:val="right" w:leader="dot" w:pos="8306"/>
        </w:tabs>
      </w:pPr>
      <w:r>
        <w:fldChar w:fldCharType="begin"/>
      </w:r>
      <w:r>
        <w:instrText xml:space="preserve"> HYPERLINK \l _Toc30885 </w:instrText>
      </w:r>
      <w:r>
        <w:fldChar w:fldCharType="separate"/>
      </w:r>
      <w:r>
        <w:rPr>
          <w:rFonts w:hint="eastAsia"/>
          <w:lang w:val="en-US" w:eastAsia="zh-CN"/>
        </w:rPr>
        <w:t>8.什么时候需要登录</w:t>
      </w:r>
      <w:r>
        <w:tab/>
      </w:r>
      <w:r>
        <w:fldChar w:fldCharType="begin"/>
      </w:r>
      <w:r>
        <w:instrText xml:space="preserve"> PAGEREF _Toc30885 \h </w:instrText>
      </w:r>
      <w:r>
        <w:fldChar w:fldCharType="separate"/>
      </w:r>
      <w:r>
        <w:t>18</w:t>
      </w:r>
      <w:r>
        <w:fldChar w:fldCharType="end"/>
      </w:r>
      <w:r>
        <w:fldChar w:fldCharType="end"/>
      </w:r>
    </w:p>
    <w:p>
      <w:pPr>
        <w:pStyle w:val="6"/>
        <w:tabs>
          <w:tab w:val="right" w:leader="dot" w:pos="8306"/>
        </w:tabs>
      </w:pPr>
      <w:r>
        <w:fldChar w:fldCharType="begin"/>
      </w:r>
      <w:r>
        <w:instrText xml:space="preserve"> HYPERLINK \l _Toc22470 </w:instrText>
      </w:r>
      <w:r>
        <w:fldChar w:fldCharType="separate"/>
      </w:r>
      <w:r>
        <w:rPr>
          <w:rFonts w:hint="eastAsia"/>
          <w:lang w:val="en-US" w:eastAsia="zh-CN"/>
        </w:rPr>
        <w:t>9.激活码可以与其他人共用吗</w:t>
      </w:r>
      <w:r>
        <w:tab/>
      </w:r>
      <w:r>
        <w:fldChar w:fldCharType="begin"/>
      </w:r>
      <w:r>
        <w:instrText xml:space="preserve"> PAGEREF _Toc22470 \h </w:instrText>
      </w:r>
      <w:r>
        <w:fldChar w:fldCharType="separate"/>
      </w:r>
      <w:r>
        <w:t>19</w:t>
      </w:r>
      <w:r>
        <w:fldChar w:fldCharType="end"/>
      </w:r>
      <w:r>
        <w:fldChar w:fldCharType="end"/>
      </w:r>
    </w:p>
    <w:p>
      <w:pPr>
        <w:pStyle w:val="6"/>
        <w:tabs>
          <w:tab w:val="right" w:leader="dot" w:pos="8306"/>
        </w:tabs>
      </w:pPr>
      <w:r>
        <w:fldChar w:fldCharType="begin"/>
      </w:r>
      <w:r>
        <w:instrText xml:space="preserve"> HYPERLINK \l _Toc13448 </w:instrText>
      </w:r>
      <w:r>
        <w:fldChar w:fldCharType="separate"/>
      </w:r>
      <w:r>
        <w:rPr>
          <w:rFonts w:hint="eastAsia"/>
          <w:lang w:val="en-US" w:eastAsia="zh-CN"/>
        </w:rPr>
        <w:t>10.登录有效时间？</w:t>
      </w:r>
      <w:r>
        <w:tab/>
      </w:r>
      <w:r>
        <w:fldChar w:fldCharType="begin"/>
      </w:r>
      <w:r>
        <w:instrText xml:space="preserve"> PAGEREF _Toc13448 \h </w:instrText>
      </w:r>
      <w:r>
        <w:fldChar w:fldCharType="separate"/>
      </w:r>
      <w:r>
        <w:t>19</w:t>
      </w:r>
      <w:r>
        <w:fldChar w:fldCharType="end"/>
      </w:r>
      <w:r>
        <w:fldChar w:fldCharType="end"/>
      </w:r>
    </w:p>
    <w:p>
      <w:pPr>
        <w:pStyle w:val="6"/>
        <w:tabs>
          <w:tab w:val="right" w:leader="dot" w:pos="8306"/>
        </w:tabs>
      </w:pPr>
      <w:r>
        <w:fldChar w:fldCharType="begin"/>
      </w:r>
      <w:r>
        <w:instrText xml:space="preserve"> HYPERLINK \l _Toc21056 </w:instrText>
      </w:r>
      <w:r>
        <w:fldChar w:fldCharType="separate"/>
      </w:r>
      <w:r>
        <w:rPr>
          <w:rFonts w:hint="eastAsia"/>
          <w:lang w:val="en-US" w:eastAsia="zh-CN"/>
        </w:rPr>
        <w:t>11.隐藏下载的进度条如何调起</w:t>
      </w:r>
      <w:r>
        <w:tab/>
      </w:r>
      <w:r>
        <w:fldChar w:fldCharType="begin"/>
      </w:r>
      <w:r>
        <w:instrText xml:space="preserve"> PAGEREF _Toc21056 \h </w:instrText>
      </w:r>
      <w:r>
        <w:fldChar w:fldCharType="separate"/>
      </w:r>
      <w:r>
        <w:t>19</w:t>
      </w:r>
      <w:r>
        <w:fldChar w:fldCharType="end"/>
      </w:r>
      <w:r>
        <w:fldChar w:fldCharType="end"/>
      </w:r>
    </w:p>
    <w:p>
      <w:pPr>
        <w:pStyle w:val="6"/>
        <w:tabs>
          <w:tab w:val="right" w:leader="dot" w:pos="8306"/>
        </w:tabs>
      </w:pPr>
      <w:r>
        <w:fldChar w:fldCharType="begin"/>
      </w:r>
      <w:r>
        <w:instrText xml:space="preserve"> HYPERLINK \l _Toc13773 </w:instrText>
      </w:r>
      <w:r>
        <w:fldChar w:fldCharType="separate"/>
      </w:r>
      <w:r>
        <w:rPr>
          <w:rFonts w:hint="eastAsia"/>
          <w:lang w:val="en-US" w:eastAsia="zh-CN"/>
        </w:rPr>
        <w:t>12. 资源下载缓慢怎么办?</w:t>
      </w:r>
      <w:r>
        <w:tab/>
      </w:r>
      <w:r>
        <w:fldChar w:fldCharType="begin"/>
      </w:r>
      <w:r>
        <w:instrText xml:space="preserve"> PAGEREF _Toc13773 \h </w:instrText>
      </w:r>
      <w:r>
        <w:fldChar w:fldCharType="separate"/>
      </w:r>
      <w:r>
        <w:t>19</w:t>
      </w:r>
      <w:r>
        <w:fldChar w:fldCharType="end"/>
      </w:r>
      <w:r>
        <w:fldChar w:fldCharType="end"/>
      </w:r>
    </w:p>
    <w:p>
      <w:pPr>
        <w:pStyle w:val="6"/>
        <w:tabs>
          <w:tab w:val="right" w:leader="dot" w:pos="8306"/>
        </w:tabs>
      </w:pPr>
      <w:r>
        <w:fldChar w:fldCharType="begin"/>
      </w:r>
      <w:r>
        <w:instrText xml:space="preserve"> HYPERLINK \l _Toc2807 </w:instrText>
      </w:r>
      <w:r>
        <w:fldChar w:fldCharType="separate"/>
      </w:r>
      <w:r>
        <w:rPr>
          <w:rFonts w:hint="default"/>
          <w:lang w:val="en-US" w:eastAsia="zh-CN"/>
        </w:rPr>
        <w:t xml:space="preserve">13. </w:t>
      </w:r>
      <w:r>
        <w:rPr>
          <w:rFonts w:hint="eastAsia"/>
          <w:lang w:val="en-US" w:eastAsia="zh-CN"/>
        </w:rPr>
        <w:t>分辨率高的显示器，客户端界面非常小怎么办？</w:t>
      </w:r>
      <w:r>
        <w:tab/>
      </w:r>
      <w:r>
        <w:fldChar w:fldCharType="begin"/>
      </w:r>
      <w:r>
        <w:instrText xml:space="preserve"> PAGEREF _Toc2807 \h </w:instrText>
      </w:r>
      <w:r>
        <w:fldChar w:fldCharType="separate"/>
      </w:r>
      <w:r>
        <w:t>19</w:t>
      </w:r>
      <w:r>
        <w:fldChar w:fldCharType="end"/>
      </w:r>
      <w:r>
        <w:fldChar w:fldCharType="end"/>
      </w:r>
    </w:p>
    <w:p>
      <w:pPr>
        <w:pStyle w:val="6"/>
        <w:tabs>
          <w:tab w:val="right" w:leader="dot" w:pos="8306"/>
        </w:tabs>
      </w:pPr>
      <w:r>
        <w:fldChar w:fldCharType="begin"/>
      </w:r>
      <w:r>
        <w:instrText xml:space="preserve"> HYPERLINK \l _Toc10804 </w:instrText>
      </w:r>
      <w:r>
        <w:fldChar w:fldCharType="separate"/>
      </w:r>
      <w:r>
        <w:rPr>
          <w:rFonts w:hint="eastAsia"/>
          <w:lang w:val="en-US" w:eastAsia="zh-CN"/>
        </w:rPr>
        <w:t>14. 账号与同步学的账号是相通的吗？</w:t>
      </w:r>
      <w:r>
        <w:tab/>
      </w:r>
      <w:r>
        <w:fldChar w:fldCharType="begin"/>
      </w:r>
      <w:r>
        <w:instrText xml:space="preserve"> PAGEREF _Toc10804 \h </w:instrText>
      </w:r>
      <w:r>
        <w:fldChar w:fldCharType="separate"/>
      </w:r>
      <w:r>
        <w:t>20</w:t>
      </w:r>
      <w:r>
        <w:fldChar w:fldCharType="end"/>
      </w:r>
      <w:r>
        <w:fldChar w:fldCharType="end"/>
      </w:r>
    </w:p>
    <w:p>
      <w:pPr>
        <w:pStyle w:val="6"/>
        <w:tabs>
          <w:tab w:val="right" w:leader="dot" w:pos="8306"/>
        </w:tabs>
      </w:pPr>
      <w:r>
        <w:fldChar w:fldCharType="begin"/>
      </w:r>
      <w:r>
        <w:instrText xml:space="preserve"> HYPERLINK \l _Toc21949 </w:instrText>
      </w:r>
      <w:r>
        <w:fldChar w:fldCharType="separate"/>
      </w:r>
      <w:r>
        <w:rPr>
          <w:rFonts w:hint="eastAsia"/>
          <w:lang w:val="en-US" w:eastAsia="zh-CN"/>
        </w:rPr>
        <w:t>15. 用户注销激活记录会清除吗？怎么重新激活课本？</w:t>
      </w:r>
      <w:r>
        <w:tab/>
      </w:r>
      <w:r>
        <w:fldChar w:fldCharType="begin"/>
      </w:r>
      <w:r>
        <w:instrText xml:space="preserve"> PAGEREF _Toc21949 \h </w:instrText>
      </w:r>
      <w:r>
        <w:fldChar w:fldCharType="separate"/>
      </w:r>
      <w:r>
        <w:t>20</w:t>
      </w:r>
      <w:r>
        <w:fldChar w:fldCharType="end"/>
      </w:r>
      <w:r>
        <w:fldChar w:fldCharType="end"/>
      </w:r>
    </w:p>
    <w:p>
      <w:r>
        <w:fldChar w:fldCharType="end"/>
      </w: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pStyle w:val="13"/>
        <w:jc w:val="both"/>
        <w:rPr>
          <w:rFonts w:hint="eastAsia" w:ascii="Arial" w:hAnsi="Arial" w:cs="Arial"/>
          <w:sz w:val="28"/>
          <w:szCs w:val="28"/>
          <w:lang w:val="en-US" w:eastAsia="zh-CN"/>
        </w:rPr>
      </w:pPr>
      <w:bookmarkStart w:id="0" w:name="_Toc29348"/>
      <w:r>
        <w:rPr>
          <w:rFonts w:hint="eastAsia" w:ascii="Arial" w:hAnsi="Arial" w:cs="Arial"/>
          <w:sz w:val="28"/>
          <w:szCs w:val="28"/>
          <w:lang w:val="en-US" w:eastAsia="zh-CN"/>
        </w:rPr>
        <w:t>1光盘（示例）</w:t>
      </w:r>
      <w:bookmarkEnd w:id="0"/>
    </w:p>
    <w:p>
      <w:r>
        <w:drawing>
          <wp:inline distT="0" distB="0" distL="114300" distR="114300">
            <wp:extent cx="2952750" cy="2628900"/>
            <wp:effectExtent l="0" t="0" r="0"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5"/>
                    <a:stretch>
                      <a:fillRect/>
                    </a:stretch>
                  </pic:blipFill>
                  <pic:spPr>
                    <a:xfrm>
                      <a:off x="0" y="0"/>
                      <a:ext cx="2952750" cy="2628900"/>
                    </a:xfrm>
                    <a:prstGeom prst="rect">
                      <a:avLst/>
                    </a:prstGeom>
                    <a:noFill/>
                    <a:ln>
                      <a:noFill/>
                    </a:ln>
                  </pic:spPr>
                </pic:pic>
              </a:graphicData>
            </a:graphic>
          </wp:inline>
        </w:drawing>
      </w:r>
    </w:p>
    <w:p>
      <w:pPr>
        <w:rPr>
          <w:rFonts w:hint="default" w:ascii="Arial" w:hAnsi="Arial" w:cs="Arial"/>
          <w:b/>
          <w:bCs/>
          <w:sz w:val="28"/>
          <w:szCs w:val="28"/>
          <w:lang w:val="en-US" w:eastAsia="zh-CN"/>
        </w:rPr>
      </w:pPr>
      <w:bookmarkStart w:id="1" w:name="_Toc25875"/>
      <w:r>
        <w:rPr>
          <w:rFonts w:hint="eastAsia" w:ascii="Arial" w:hAnsi="Arial" w:cs="Arial"/>
          <w:b/>
          <w:bCs/>
          <w:sz w:val="28"/>
          <w:szCs w:val="28"/>
          <w:lang w:val="en-US" w:eastAsia="zh-CN"/>
        </w:rPr>
        <w:t>2 PC客户端</w:t>
      </w:r>
      <w:bookmarkEnd w:id="1"/>
    </w:p>
    <w:p>
      <w:pPr>
        <w:pStyle w:val="2"/>
        <w:bidi w:val="0"/>
        <w:rPr>
          <w:rFonts w:hint="default"/>
          <w:lang w:val="en-US"/>
        </w:rPr>
      </w:pPr>
      <w:bookmarkStart w:id="2" w:name="_Toc5046"/>
      <w:r>
        <w:rPr>
          <w:rFonts w:hint="eastAsia"/>
          <w:lang w:val="en-US" w:eastAsia="zh-CN"/>
        </w:rPr>
        <w:t>2.1运行环境</w:t>
      </w:r>
      <w:bookmarkEnd w:id="2"/>
    </w:p>
    <w:p>
      <w:pPr>
        <w:pStyle w:val="3"/>
        <w:bidi w:val="0"/>
      </w:pPr>
      <w:bookmarkStart w:id="3" w:name="_Toc29869"/>
      <w:r>
        <w:rPr>
          <w:rFonts w:hint="eastAsia"/>
          <w:lang w:val="en-US" w:eastAsia="zh-CN"/>
        </w:rPr>
        <w:t>2.1.1</w:t>
      </w:r>
      <w:r>
        <w:rPr>
          <w:rFonts w:hint="eastAsia"/>
        </w:rPr>
        <w:t>硬件配置（最低配置）</w:t>
      </w:r>
      <w:bookmarkEnd w:id="3"/>
    </w:p>
    <w:p>
      <w:pPr>
        <w:pStyle w:val="18"/>
        <w:ind w:left="825" w:leftChars="393" w:firstLine="315" w:firstLineChars="150"/>
      </w:pPr>
      <w:r>
        <w:rPr>
          <w:rFonts w:hint="eastAsia"/>
        </w:rPr>
        <w:t>CPU：</w:t>
      </w:r>
      <w:r>
        <w:t xml:space="preserve"> Intel Pentium 4 2.33GHz</w:t>
      </w:r>
      <w:r>
        <w:rPr>
          <w:rFonts w:hint="eastAsia"/>
        </w:rPr>
        <w:t>、</w:t>
      </w:r>
      <w:r>
        <w:t>Athlon 64 2800+</w:t>
      </w:r>
      <w:r>
        <w:rPr>
          <w:rFonts w:hint="eastAsia"/>
        </w:rPr>
        <w:t xml:space="preserve">                                                      </w:t>
      </w:r>
    </w:p>
    <w:p>
      <w:pPr>
        <w:pStyle w:val="18"/>
        <w:ind w:left="825" w:firstLine="0" w:firstLineChars="0"/>
      </w:pPr>
      <w:r>
        <w:rPr>
          <w:rFonts w:hint="eastAsia"/>
        </w:rPr>
        <w:t xml:space="preserve">内  存：1G以上（推荐2G）                                                                                  </w:t>
      </w:r>
    </w:p>
    <w:p>
      <w:pPr>
        <w:pStyle w:val="18"/>
        <w:ind w:left="825" w:firstLine="0" w:firstLineChars="0"/>
      </w:pPr>
      <w:r>
        <w:rPr>
          <w:rFonts w:hint="eastAsia"/>
        </w:rPr>
        <w:t>显示卡：</w:t>
      </w:r>
      <w:r>
        <w:t xml:space="preserve">DirectX9.0c </w:t>
      </w:r>
      <w:r>
        <w:rPr>
          <w:rFonts w:hint="eastAsia"/>
        </w:rPr>
        <w:t>兼容显卡，最低</w:t>
      </w:r>
      <w:r>
        <w:t xml:space="preserve">128MB </w:t>
      </w:r>
      <w:r>
        <w:rPr>
          <w:rFonts w:hint="eastAsia"/>
        </w:rPr>
        <w:t xml:space="preserve">图形内存                                                                                                                               </w:t>
      </w:r>
    </w:p>
    <w:p>
      <w:pPr>
        <w:pStyle w:val="18"/>
        <w:ind w:left="825" w:firstLine="0" w:firstLineChars="0"/>
      </w:pPr>
      <w:r>
        <w:rPr>
          <w:rFonts w:hint="eastAsia"/>
        </w:rPr>
        <w:t>声  卡：</w:t>
      </w:r>
      <w:r>
        <w:t xml:space="preserve">DirectX9.0c </w:t>
      </w:r>
      <w:r>
        <w:rPr>
          <w:rFonts w:hint="eastAsia"/>
        </w:rPr>
        <w:t xml:space="preserve">兼容声卡                                                                </w:t>
      </w:r>
    </w:p>
    <w:p>
      <w:pPr>
        <w:pStyle w:val="18"/>
        <w:ind w:left="825" w:firstLine="0" w:firstLineChars="0"/>
      </w:pPr>
      <w:r>
        <w:rPr>
          <w:rFonts w:hint="eastAsia"/>
        </w:rPr>
        <w:t xml:space="preserve">硬  盘：1G以上                                                   </w:t>
      </w:r>
    </w:p>
    <w:p>
      <w:pPr>
        <w:ind w:left="1980" w:leftChars="393" w:hanging="1155" w:hangingChars="550"/>
      </w:pPr>
      <w:r>
        <w:rPr>
          <w:rFonts w:hint="eastAsia"/>
        </w:rPr>
        <w:t>分辨率：1024×768（最低）</w:t>
      </w:r>
    </w:p>
    <w:p>
      <w:pPr>
        <w:ind w:left="1980" w:leftChars="393" w:hanging="1155" w:hangingChars="550"/>
      </w:pPr>
    </w:p>
    <w:p>
      <w:pPr>
        <w:pStyle w:val="3"/>
        <w:bidi w:val="0"/>
      </w:pPr>
      <w:bookmarkStart w:id="4" w:name="_Toc20246"/>
      <w:r>
        <w:rPr>
          <w:rFonts w:hint="eastAsia"/>
          <w:lang w:val="en-US" w:eastAsia="zh-CN"/>
        </w:rPr>
        <w:t>2.1.2</w:t>
      </w:r>
      <w:r>
        <w:rPr>
          <w:rFonts w:hint="eastAsia"/>
        </w:rPr>
        <w:t>软件环境</w:t>
      </w:r>
      <w:bookmarkEnd w:id="4"/>
    </w:p>
    <w:p>
      <w:pPr>
        <w:ind w:left="1980" w:leftChars="393" w:hanging="1155" w:hangingChars="550"/>
      </w:pPr>
      <w:r>
        <w:rPr>
          <w:rFonts w:hint="eastAsia"/>
        </w:rPr>
        <w:t>操作系统：Windows 7、Win 8</w:t>
      </w:r>
      <w:r>
        <w:rPr>
          <w:rFonts w:hint="eastAsia"/>
          <w:lang w:eastAsia="zh-CN"/>
        </w:rPr>
        <w:t>、</w:t>
      </w:r>
      <w:r>
        <w:rPr>
          <w:rFonts w:hint="eastAsia"/>
          <w:lang w:val="en-US" w:eastAsia="zh-CN"/>
        </w:rPr>
        <w:t>Win10、Win11</w:t>
      </w:r>
      <w:r>
        <w:rPr>
          <w:rFonts w:hint="eastAsia"/>
        </w:rPr>
        <w:t>。</w:t>
      </w:r>
    </w:p>
    <w:p>
      <w:pPr>
        <w:rPr>
          <w:sz w:val="24"/>
        </w:rPr>
      </w:pPr>
    </w:p>
    <w:p>
      <w:pPr>
        <w:pStyle w:val="2"/>
        <w:bidi w:val="0"/>
        <w:rPr>
          <w:rFonts w:hint="eastAsia"/>
          <w:lang w:val="en-US" w:eastAsia="zh-CN"/>
        </w:rPr>
      </w:pPr>
      <w:bookmarkStart w:id="5" w:name="_Toc15390"/>
      <w:r>
        <w:rPr>
          <w:rFonts w:hint="eastAsia"/>
          <w:lang w:val="en-US" w:eastAsia="zh-CN"/>
        </w:rPr>
        <w:t>2.2操作说明</w:t>
      </w:r>
      <w:bookmarkEnd w:id="5"/>
    </w:p>
    <w:p>
      <w:pPr>
        <w:pStyle w:val="3"/>
        <w:bidi w:val="0"/>
        <w:rPr>
          <w:rFonts w:hint="eastAsia"/>
        </w:rPr>
      </w:pPr>
      <w:bookmarkStart w:id="6" w:name="_Toc25519"/>
      <w:r>
        <w:rPr>
          <w:rFonts w:hint="eastAsia"/>
          <w:lang w:val="en-US" w:eastAsia="zh-CN"/>
        </w:rPr>
        <w:t>2.2</w:t>
      </w:r>
      <w:r>
        <w:rPr>
          <w:rFonts w:hint="eastAsia"/>
        </w:rPr>
        <w:t>.1</w:t>
      </w:r>
      <w:r>
        <w:rPr>
          <w:rFonts w:hint="eastAsia"/>
          <w:lang w:val="en-US" w:eastAsia="zh-CN"/>
        </w:rPr>
        <w:t>下载</w:t>
      </w:r>
      <w:r>
        <w:rPr>
          <w:rFonts w:hint="eastAsia"/>
        </w:rPr>
        <w:t>客户端</w:t>
      </w:r>
      <w:bookmarkEnd w:id="6"/>
    </w:p>
    <w:p>
      <w:pPr>
        <w:numPr>
          <w:ilvl w:val="0"/>
          <w:numId w:val="1"/>
        </w:numPr>
        <w:ind w:left="420" w:leftChars="0" w:hanging="420" w:firstLineChars="0"/>
        <w:rPr>
          <w:rFonts w:hint="default"/>
          <w:lang w:val="en-US" w:eastAsia="zh-CN"/>
        </w:rPr>
      </w:pPr>
      <w:r>
        <w:rPr>
          <w:rFonts w:hint="eastAsia"/>
          <w:lang w:val="en-US" w:eastAsia="zh-CN"/>
        </w:rPr>
        <w:t>用户从光盘指引中下载得知下载地址；</w:t>
      </w:r>
    </w:p>
    <w:p>
      <w:pPr>
        <w:numPr>
          <w:ilvl w:val="0"/>
          <w:numId w:val="1"/>
        </w:numPr>
        <w:ind w:left="420" w:leftChars="0" w:hanging="420" w:firstLineChars="0"/>
        <w:rPr>
          <w:rFonts w:hint="default"/>
          <w:lang w:val="en-US" w:eastAsia="zh-CN"/>
        </w:rPr>
      </w:pPr>
      <w:r>
        <w:rPr>
          <w:rFonts w:hint="eastAsia"/>
          <w:lang w:val="en-US" w:eastAsia="zh-CN"/>
        </w:rPr>
        <w:t>用户在浏览器中输入网址https://yjsport.kingsun.cn/，点击页面的下载按钮下载</w:t>
      </w:r>
    </w:p>
    <w:p>
      <w:pPr>
        <w:tabs>
          <w:tab w:val="left" w:pos="2861"/>
        </w:tabs>
        <w:rPr>
          <w:rFonts w:hint="default"/>
          <w:lang w:val="en-US" w:eastAsia="zh-CN"/>
        </w:rPr>
      </w:pPr>
      <w:r>
        <w:rPr>
          <w:rFonts w:hint="eastAsia"/>
          <w:lang w:val="en-US" w:eastAsia="zh-CN"/>
        </w:rPr>
        <w:tab/>
      </w:r>
    </w:p>
    <w:p>
      <w:pPr>
        <w:pStyle w:val="3"/>
        <w:bidi w:val="0"/>
        <w:rPr>
          <w:rFonts w:hint="default"/>
          <w:lang w:val="en-US" w:eastAsia="zh-CN"/>
        </w:rPr>
      </w:pPr>
      <w:bookmarkStart w:id="7" w:name="_Toc14000"/>
      <w:r>
        <w:rPr>
          <w:rFonts w:hint="eastAsia"/>
          <w:lang w:val="en-US" w:eastAsia="zh-CN"/>
        </w:rPr>
        <w:t>2.2.2安装客户端</w:t>
      </w:r>
      <w:bookmarkEnd w:id="7"/>
    </w:p>
    <w:p>
      <w:pPr>
        <w:pStyle w:val="18"/>
        <w:numPr>
          <w:ilvl w:val="0"/>
          <w:numId w:val="2"/>
        </w:numPr>
        <w:ind w:left="315" w:hanging="315" w:hangingChars="150"/>
        <w:rPr>
          <w:rFonts w:hint="eastAsia" w:ascii="宋体" w:hAnsi="宋体" w:cs="宋体"/>
          <w:kern w:val="0"/>
          <w:szCs w:val="21"/>
          <w:lang w:val="en-US" w:eastAsia="zh-CN"/>
        </w:rPr>
      </w:pPr>
      <w:r>
        <w:rPr>
          <w:rFonts w:hint="eastAsia" w:ascii="宋体" w:hAnsi="宋体" w:cs="宋体"/>
          <w:kern w:val="0"/>
          <w:szCs w:val="21"/>
          <w:lang w:val="en-US" w:eastAsia="zh-CN"/>
        </w:rPr>
        <w:t>在浏览器列表找到下载的文件，点击安装</w:t>
      </w:r>
    </w:p>
    <w:p>
      <w:pPr>
        <w:pStyle w:val="18"/>
        <w:numPr>
          <w:ilvl w:val="0"/>
          <w:numId w:val="0"/>
        </w:numPr>
        <w:ind w:leftChars="-150"/>
      </w:pPr>
    </w:p>
    <w:p>
      <w:pPr>
        <w:pStyle w:val="18"/>
        <w:numPr>
          <w:ilvl w:val="0"/>
          <w:numId w:val="0"/>
        </w:numPr>
        <w:ind w:leftChars="-150"/>
      </w:pPr>
      <w:r>
        <w:drawing>
          <wp:inline distT="0" distB="0" distL="114300" distR="114300">
            <wp:extent cx="5266690" cy="3048000"/>
            <wp:effectExtent l="0" t="0" r="10160" b="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6"/>
                    <a:stretch>
                      <a:fillRect/>
                    </a:stretch>
                  </pic:blipFill>
                  <pic:spPr>
                    <a:xfrm>
                      <a:off x="0" y="0"/>
                      <a:ext cx="5266690" cy="3048000"/>
                    </a:xfrm>
                    <a:prstGeom prst="rect">
                      <a:avLst/>
                    </a:prstGeom>
                    <a:noFill/>
                    <a:ln>
                      <a:noFill/>
                    </a:ln>
                  </pic:spPr>
                </pic:pic>
              </a:graphicData>
            </a:graphic>
          </wp:inline>
        </w:drawing>
      </w:r>
    </w:p>
    <w:p>
      <w:pPr>
        <w:autoSpaceDE w:val="0"/>
        <w:autoSpaceDN w:val="0"/>
        <w:adjustRightInd w:val="0"/>
        <w:spacing w:line="288" w:lineRule="auto"/>
        <w:jc w:val="both"/>
      </w:pPr>
    </w:p>
    <w:p>
      <w:pPr>
        <w:pStyle w:val="18"/>
        <w:ind w:left="315" w:hanging="315" w:hangingChars="150"/>
        <w:rPr>
          <w:rFonts w:ascii="宋体" w:hAnsi="宋体" w:cs="宋体"/>
          <w:kern w:val="0"/>
          <w:szCs w:val="21"/>
        </w:rPr>
      </w:pPr>
      <w:r>
        <w:rPr>
          <w:rFonts w:hint="eastAsia" w:ascii="宋体" w:hAnsi="宋体" w:cs="宋体"/>
          <w:kern w:val="0"/>
          <w:szCs w:val="21"/>
        </w:rPr>
        <w:t>2. 安装界面，如图1所示，单击“下一步”按钮。</w:t>
      </w:r>
    </w:p>
    <w:p>
      <w:pPr>
        <w:ind w:left="716" w:leftChars="200" w:hanging="296" w:hangingChars="141"/>
        <w:jc w:val="center"/>
        <w:rPr>
          <w:rFonts w:hint="eastAsia" w:eastAsia="宋体"/>
          <w:lang w:eastAsia="zh-CN"/>
        </w:rPr>
      </w:pPr>
      <w:r>
        <w:drawing>
          <wp:inline distT="0" distB="0" distL="114300" distR="114300">
            <wp:extent cx="5268595" cy="3509645"/>
            <wp:effectExtent l="0" t="0" r="8255" b="1460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7"/>
                    <a:stretch>
                      <a:fillRect/>
                    </a:stretch>
                  </pic:blipFill>
                  <pic:spPr>
                    <a:xfrm>
                      <a:off x="0" y="0"/>
                      <a:ext cx="5268595" cy="3509645"/>
                    </a:xfrm>
                    <a:prstGeom prst="rect">
                      <a:avLst/>
                    </a:prstGeom>
                    <a:noFill/>
                    <a:ln>
                      <a:noFill/>
                    </a:ln>
                  </pic:spPr>
                </pic:pic>
              </a:graphicData>
            </a:graphic>
          </wp:inline>
        </w:drawing>
      </w:r>
    </w:p>
    <w:p>
      <w:pPr>
        <w:ind w:left="716" w:leftChars="200" w:hanging="296" w:hangingChars="141"/>
        <w:jc w:val="center"/>
      </w:pPr>
      <w:r>
        <w:rPr>
          <w:rFonts w:hint="eastAsia"/>
        </w:rPr>
        <w:t>图1</w:t>
      </w:r>
    </w:p>
    <w:p>
      <w:pPr>
        <w:autoSpaceDE w:val="0"/>
        <w:autoSpaceDN w:val="0"/>
        <w:adjustRightInd w:val="0"/>
        <w:spacing w:line="288" w:lineRule="auto"/>
        <w:ind w:left="315" w:hanging="315" w:hangingChars="150"/>
        <w:jc w:val="left"/>
      </w:pPr>
      <w:r>
        <w:rPr>
          <w:rFonts w:hint="eastAsia" w:ascii="宋体" w:hAnsi="宋体" w:cs="宋体"/>
          <w:kern w:val="0"/>
          <w:szCs w:val="21"/>
        </w:rPr>
        <w:t>3. 安装路径选择页面，如图2所示，默认系统安装路径，请单击“安装”按钮，开始安装客户端，如图3所示；如果要改变安装路径，请在输入框中输入完整路径或单击“浏览”按钮选择文件夹。</w:t>
      </w:r>
    </w:p>
    <w:p>
      <w:pPr>
        <w:ind w:left="716" w:leftChars="200" w:hanging="296" w:hangingChars="141"/>
        <w:jc w:val="center"/>
        <w:rPr>
          <w:rFonts w:hint="eastAsia" w:eastAsia="宋体"/>
          <w:b/>
          <w:lang w:eastAsia="zh-CN"/>
        </w:rPr>
      </w:pPr>
      <w:r>
        <w:drawing>
          <wp:inline distT="0" distB="0" distL="114300" distR="114300">
            <wp:extent cx="5268595" cy="3509645"/>
            <wp:effectExtent l="0" t="0" r="8255" b="1460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8"/>
                    <a:stretch>
                      <a:fillRect/>
                    </a:stretch>
                  </pic:blipFill>
                  <pic:spPr>
                    <a:xfrm>
                      <a:off x="0" y="0"/>
                      <a:ext cx="5268595" cy="3509645"/>
                    </a:xfrm>
                    <a:prstGeom prst="rect">
                      <a:avLst/>
                    </a:prstGeom>
                    <a:noFill/>
                    <a:ln>
                      <a:noFill/>
                    </a:ln>
                  </pic:spPr>
                </pic:pic>
              </a:graphicData>
            </a:graphic>
          </wp:inline>
        </w:drawing>
      </w:r>
    </w:p>
    <w:p>
      <w:pPr>
        <w:ind w:left="716" w:leftChars="200" w:hanging="296" w:hangingChars="141"/>
        <w:jc w:val="center"/>
      </w:pPr>
      <w:r>
        <w:rPr>
          <w:rFonts w:hint="eastAsia"/>
        </w:rPr>
        <w:t>图2</w:t>
      </w:r>
    </w:p>
    <w:p>
      <w:pPr>
        <w:autoSpaceDE w:val="0"/>
        <w:autoSpaceDN w:val="0"/>
        <w:adjustRightInd w:val="0"/>
        <w:spacing w:line="288" w:lineRule="auto"/>
        <w:jc w:val="left"/>
        <w:rPr>
          <w:rFonts w:ascii="宋体" w:hAnsi="宋体" w:cs="宋体"/>
          <w:color w:val="000000"/>
          <w:kern w:val="0"/>
          <w:szCs w:val="21"/>
        </w:rPr>
      </w:pPr>
      <w:r>
        <w:rPr>
          <w:rFonts w:hint="eastAsia" w:ascii="宋体" w:hAnsi="宋体" w:cs="宋体"/>
          <w:color w:val="000000"/>
          <w:kern w:val="0"/>
          <w:szCs w:val="21"/>
        </w:rPr>
        <w:t>4. 安装完成界面，如图4所示，单击“完成”按钮，完成金太阳教育软件客户端的安装。</w:t>
      </w:r>
    </w:p>
    <w:p>
      <w:pPr>
        <w:ind w:left="716" w:leftChars="200" w:hanging="296" w:hangingChars="141"/>
        <w:jc w:val="center"/>
        <w:rPr>
          <w:color w:val="000000"/>
        </w:rPr>
      </w:pPr>
      <w:r>
        <w:drawing>
          <wp:inline distT="0" distB="0" distL="114300" distR="114300">
            <wp:extent cx="5268595" cy="3509645"/>
            <wp:effectExtent l="0" t="0" r="8255" b="14605"/>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9"/>
                    <a:stretch>
                      <a:fillRect/>
                    </a:stretch>
                  </pic:blipFill>
                  <pic:spPr>
                    <a:xfrm>
                      <a:off x="0" y="0"/>
                      <a:ext cx="5268595" cy="3509645"/>
                    </a:xfrm>
                    <a:prstGeom prst="rect">
                      <a:avLst/>
                    </a:prstGeom>
                    <a:noFill/>
                    <a:ln>
                      <a:noFill/>
                    </a:ln>
                  </pic:spPr>
                </pic:pic>
              </a:graphicData>
            </a:graphic>
          </wp:inline>
        </w:drawing>
      </w:r>
    </w:p>
    <w:p>
      <w:pPr>
        <w:ind w:left="716" w:leftChars="200" w:hanging="296" w:hangingChars="141"/>
        <w:jc w:val="center"/>
        <w:rPr>
          <w:rFonts w:hint="eastAsia" w:eastAsia="宋体"/>
          <w:color w:val="000000"/>
          <w:lang w:val="en-US" w:eastAsia="zh-CN"/>
        </w:rPr>
      </w:pPr>
      <w:r>
        <w:rPr>
          <w:rFonts w:hint="eastAsia"/>
          <w:color w:val="000000"/>
        </w:rPr>
        <w:t>图</w:t>
      </w:r>
      <w:r>
        <w:rPr>
          <w:rFonts w:hint="eastAsia"/>
          <w:color w:val="000000"/>
          <w:lang w:val="en-US" w:eastAsia="zh-CN"/>
        </w:rPr>
        <w:t>3</w:t>
      </w:r>
    </w:p>
    <w:p>
      <w:pPr>
        <w:pStyle w:val="3"/>
        <w:bidi w:val="0"/>
        <w:rPr>
          <w:rFonts w:hint="eastAsia"/>
          <w:lang w:val="en-US" w:eastAsia="zh-CN"/>
        </w:rPr>
      </w:pPr>
      <w:bookmarkStart w:id="8" w:name="_Toc24451"/>
      <w:bookmarkStart w:id="27" w:name="_GoBack"/>
      <w:bookmarkEnd w:id="27"/>
      <w:r>
        <w:rPr>
          <w:rFonts w:hint="eastAsia"/>
          <w:lang w:val="en-US" w:eastAsia="zh-CN"/>
        </w:rPr>
        <w:t>2.2.3卸载客户端</w:t>
      </w:r>
      <w:bookmarkEnd w:id="8"/>
    </w:p>
    <w:p>
      <w:pPr>
        <w:pStyle w:val="12"/>
        <w:keepNext w:val="0"/>
        <w:keepLines w:val="0"/>
        <w:widowControl/>
        <w:suppressLineNumbers w:val="0"/>
        <w:spacing w:before="60" w:beforeAutospacing="0" w:after="60" w:afterAutospacing="0" w:line="429" w:lineRule="auto"/>
        <w:ind w:left="0" w:right="0" w:firstLine="450"/>
        <w:jc w:val="left"/>
        <w:rPr>
          <w:rFonts w:hint="eastAsia"/>
        </w:rPr>
      </w:pPr>
      <w:r>
        <w:rPr>
          <w:rFonts w:hint="eastAsia"/>
        </w:rPr>
        <w:t>从“开始→程序→</w:t>
      </w:r>
      <w:r>
        <w:rPr>
          <w:rFonts w:hint="eastAsia" w:ascii="Calibri" w:hAnsi="Calibri" w:cs="Times New Roman"/>
          <w:kern w:val="2"/>
          <w:sz w:val="21"/>
          <w:szCs w:val="22"/>
          <w:lang w:val="en-US" w:eastAsia="zh-CN" w:bidi="ar-SA"/>
        </w:rPr>
        <w:t>数字教材服务平台（学生端）</w:t>
      </w:r>
      <w:r>
        <w:rPr>
          <w:rFonts w:hint="eastAsia" w:ascii="Calibri" w:hAnsi="Calibri" w:eastAsia="宋体" w:cs="Times New Roman"/>
          <w:kern w:val="2"/>
          <w:sz w:val="21"/>
          <w:szCs w:val="22"/>
          <w:lang w:val="en-US" w:eastAsia="zh-CN" w:bidi="ar-SA"/>
        </w:rPr>
        <w:t>客户端</w:t>
      </w:r>
      <w:r>
        <w:rPr>
          <w:rFonts w:hint="eastAsia"/>
        </w:rPr>
        <w:t>→</w:t>
      </w:r>
      <w:r>
        <w:rPr>
          <w:rFonts w:hint="eastAsia" w:ascii="Calibri" w:hAnsi="Calibri" w:cs="Times New Roman"/>
          <w:kern w:val="2"/>
          <w:sz w:val="21"/>
          <w:szCs w:val="22"/>
          <w:lang w:val="en-US" w:eastAsia="zh-CN" w:bidi="ar-SA"/>
        </w:rPr>
        <w:t>数字教材服务平台（学生端）</w:t>
      </w:r>
      <w:r>
        <w:rPr>
          <w:rFonts w:hint="eastAsia" w:ascii="Calibri" w:hAnsi="Calibri" w:eastAsia="宋体" w:cs="Times New Roman"/>
          <w:kern w:val="2"/>
          <w:sz w:val="21"/>
          <w:szCs w:val="22"/>
          <w:lang w:val="en-US" w:eastAsia="zh-CN" w:bidi="ar-SA"/>
        </w:rPr>
        <w:t>客户端</w:t>
      </w:r>
      <w:r>
        <w:rPr>
          <w:rFonts w:hint="eastAsia"/>
        </w:rPr>
        <w:t>”</w:t>
      </w:r>
    </w:p>
    <w:p>
      <w:pPr>
        <w:rPr>
          <w:color w:val="000000"/>
        </w:rPr>
      </w:pPr>
    </w:p>
    <w:p>
      <w:pPr>
        <w:pStyle w:val="3"/>
        <w:bidi w:val="0"/>
      </w:pPr>
      <w:bookmarkStart w:id="9" w:name="_Toc17078"/>
      <w:r>
        <w:rPr>
          <w:rFonts w:hint="eastAsia"/>
          <w:lang w:val="en-US" w:eastAsia="zh-CN"/>
        </w:rPr>
        <w:t>2.2.4</w:t>
      </w:r>
      <w:r>
        <w:rPr>
          <w:rFonts w:hint="eastAsia"/>
        </w:rPr>
        <w:t xml:space="preserve"> 运行软件</w:t>
      </w:r>
      <w:bookmarkEnd w:id="9"/>
    </w:p>
    <w:p>
      <w:pPr>
        <w:pStyle w:val="18"/>
      </w:pPr>
      <w:r>
        <w:rPr>
          <w:rFonts w:hint="eastAsia" w:ascii="宋体" w:hAnsi="宋体" w:cs="宋体"/>
          <w:kern w:val="0"/>
          <w:szCs w:val="21"/>
        </w:rPr>
        <w:t>1. 在电脑</w:t>
      </w:r>
      <w:r>
        <w:rPr>
          <w:rFonts w:hint="eastAsia"/>
        </w:rPr>
        <w:t>桌面上双击</w:t>
      </w:r>
      <w:r>
        <w:drawing>
          <wp:inline distT="0" distB="0" distL="114300" distR="114300">
            <wp:extent cx="904875" cy="1295400"/>
            <wp:effectExtent l="0" t="0" r="9525" b="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0"/>
                    <a:stretch>
                      <a:fillRect/>
                    </a:stretch>
                  </pic:blipFill>
                  <pic:spPr>
                    <a:xfrm>
                      <a:off x="0" y="0"/>
                      <a:ext cx="904875" cy="1295400"/>
                    </a:xfrm>
                    <a:prstGeom prst="rect">
                      <a:avLst/>
                    </a:prstGeom>
                    <a:noFill/>
                    <a:ln>
                      <a:noFill/>
                    </a:ln>
                  </pic:spPr>
                </pic:pic>
              </a:graphicData>
            </a:graphic>
          </wp:inline>
        </w:drawing>
      </w:r>
    </w:p>
    <w:p>
      <w:pPr>
        <w:pStyle w:val="18"/>
      </w:pPr>
      <w:r>
        <w:rPr>
          <w:rFonts w:hint="eastAsia"/>
        </w:rPr>
        <w:t>2. 从“开始→程序→</w:t>
      </w:r>
      <w:r>
        <w:rPr>
          <w:rFonts w:hint="eastAsia" w:ascii="Calibri" w:hAnsi="Calibri" w:cs="Times New Roman"/>
          <w:kern w:val="2"/>
          <w:sz w:val="21"/>
          <w:szCs w:val="22"/>
          <w:lang w:val="en-US" w:eastAsia="zh-CN" w:bidi="ar-SA"/>
        </w:rPr>
        <w:t>数字教材服务平台（学生端）</w:t>
      </w:r>
      <w:r>
        <w:rPr>
          <w:rFonts w:hint="eastAsia" w:ascii="Calibri" w:hAnsi="Calibri" w:eastAsia="宋体" w:cs="Times New Roman"/>
          <w:kern w:val="2"/>
          <w:sz w:val="21"/>
          <w:szCs w:val="22"/>
          <w:lang w:val="en-US" w:eastAsia="zh-CN" w:bidi="ar-SA"/>
        </w:rPr>
        <w:t>客户端</w:t>
      </w:r>
      <w:r>
        <w:rPr>
          <w:rFonts w:hint="eastAsia"/>
        </w:rPr>
        <w:t>”打开运行程序</w:t>
      </w:r>
    </w:p>
    <w:p/>
    <w:p>
      <w:pPr>
        <w:pStyle w:val="3"/>
        <w:bidi w:val="0"/>
        <w:rPr>
          <w:rFonts w:hint="eastAsia"/>
        </w:rPr>
      </w:pPr>
      <w:bookmarkStart w:id="10" w:name="_Toc8048"/>
      <w:r>
        <w:rPr>
          <w:rFonts w:hint="eastAsia"/>
          <w:lang w:val="en-US" w:eastAsia="zh-CN"/>
        </w:rPr>
        <w:t>2.2.5</w:t>
      </w:r>
      <w:r>
        <w:rPr>
          <w:rFonts w:hint="eastAsia"/>
        </w:rPr>
        <w:t xml:space="preserve"> 添加课程</w:t>
      </w:r>
      <w:bookmarkEnd w:id="10"/>
    </w:p>
    <w:p>
      <w:pPr>
        <w:rPr>
          <w:rFonts w:hint="default" w:eastAsia="宋体"/>
          <w:b/>
          <w:bCs/>
          <w:lang w:val="en-US" w:eastAsia="zh-CN"/>
        </w:rPr>
      </w:pPr>
      <w:r>
        <w:rPr>
          <w:rFonts w:hint="eastAsia"/>
          <w:b/>
          <w:bCs/>
          <w:lang w:val="en-US" w:eastAsia="zh-CN"/>
        </w:rPr>
        <w:t>需登录才可添加课程。</w:t>
      </w:r>
    </w:p>
    <w:p>
      <w:pPr>
        <w:pStyle w:val="18"/>
        <w:rPr>
          <w:rFonts w:ascii="宋体" w:hAnsi="宋体" w:cs="宋体"/>
          <w:kern w:val="0"/>
          <w:szCs w:val="21"/>
        </w:rPr>
      </w:pPr>
    </w:p>
    <w:p>
      <w:pPr>
        <w:jc w:val="left"/>
        <w:rPr>
          <w:rFonts w:hint="default"/>
          <w:b w:val="0"/>
          <w:bCs/>
          <w:highlight w:val="none"/>
          <w:lang w:val="en-US" w:eastAsia="zh-CN"/>
        </w:rPr>
      </w:pPr>
      <w:r>
        <w:rPr>
          <w:rFonts w:hint="eastAsia" w:ascii="宋体" w:hAnsi="宋体" w:cs="宋体"/>
          <w:kern w:val="0"/>
          <w:szCs w:val="21"/>
        </w:rPr>
        <w:t xml:space="preserve"> </w:t>
      </w:r>
      <w:r>
        <w:rPr>
          <w:rFonts w:hint="eastAsia"/>
        </w:rPr>
        <w:t>单击</w:t>
      </w:r>
      <w:r>
        <w:drawing>
          <wp:inline distT="0" distB="0" distL="114300" distR="114300">
            <wp:extent cx="1104900" cy="1600200"/>
            <wp:effectExtent l="0" t="0" r="0"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1"/>
                    <a:stretch>
                      <a:fillRect/>
                    </a:stretch>
                  </pic:blipFill>
                  <pic:spPr>
                    <a:xfrm>
                      <a:off x="0" y="0"/>
                      <a:ext cx="1104900" cy="1600200"/>
                    </a:xfrm>
                    <a:prstGeom prst="rect">
                      <a:avLst/>
                    </a:prstGeom>
                    <a:noFill/>
                    <a:ln w="9525">
                      <a:noFill/>
                    </a:ln>
                  </pic:spPr>
                </pic:pic>
              </a:graphicData>
            </a:graphic>
          </wp:inline>
        </w:drawing>
      </w:r>
      <w:r>
        <w:rPr>
          <w:rFonts w:hint="eastAsia"/>
          <w:b w:val="0"/>
          <w:bCs/>
          <w:highlight w:val="none"/>
        </w:rPr>
        <w:t>，</w:t>
      </w:r>
      <w:r>
        <w:rPr>
          <w:rFonts w:hint="eastAsia"/>
          <w:b w:val="0"/>
          <w:bCs/>
          <w:highlight w:val="none"/>
          <w:lang w:val="en-US" w:eastAsia="zh-CN"/>
        </w:rPr>
        <w:t>根据提示用户需进行注册及登录，如下图，注册登录后用户可通过输入激活码添加课程。</w:t>
      </w:r>
    </w:p>
    <w:p>
      <w:pPr>
        <w:jc w:val="left"/>
        <w:rPr>
          <w:rFonts w:hint="default"/>
          <w:b w:val="0"/>
          <w:bCs/>
          <w:highlight w:val="none"/>
          <w:lang w:val="en-US" w:eastAsia="zh-CN"/>
        </w:rPr>
      </w:pPr>
      <w:r>
        <w:drawing>
          <wp:inline distT="0" distB="0" distL="114300" distR="114300">
            <wp:extent cx="5267960" cy="3333115"/>
            <wp:effectExtent l="0" t="0" r="8890" b="635"/>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12"/>
                    <a:stretch>
                      <a:fillRect/>
                    </a:stretch>
                  </pic:blipFill>
                  <pic:spPr>
                    <a:xfrm>
                      <a:off x="0" y="0"/>
                      <a:ext cx="5267960" cy="3333115"/>
                    </a:xfrm>
                    <a:prstGeom prst="rect">
                      <a:avLst/>
                    </a:prstGeom>
                    <a:noFill/>
                    <a:ln>
                      <a:noFill/>
                    </a:ln>
                  </pic:spPr>
                </pic:pic>
              </a:graphicData>
            </a:graphic>
          </wp:inline>
        </w:drawing>
      </w:r>
    </w:p>
    <w:p>
      <w:pPr>
        <w:jc w:val="left"/>
        <w:rPr>
          <w:rFonts w:hint="default"/>
          <w:b w:val="0"/>
          <w:bCs/>
          <w:highlight w:val="none"/>
          <w:lang w:val="en-US" w:eastAsia="zh-CN"/>
        </w:rPr>
      </w:pPr>
    </w:p>
    <w:p>
      <w:pPr>
        <w:jc w:val="left"/>
        <w:rPr>
          <w:rFonts w:hint="eastAsia"/>
          <w:b w:val="0"/>
          <w:bCs/>
          <w:highlight w:val="none"/>
          <w:lang w:val="en-US" w:eastAsia="zh-CN"/>
        </w:rPr>
      </w:pPr>
      <w:r>
        <w:rPr>
          <w:rFonts w:hint="eastAsia"/>
          <w:b w:val="0"/>
          <w:bCs/>
          <w:highlight w:val="none"/>
          <w:lang w:val="en-US" w:eastAsia="zh-CN"/>
        </w:rPr>
        <w:t>输入光盘上的激活码</w:t>
      </w:r>
    </w:p>
    <w:p>
      <w:pPr>
        <w:jc w:val="left"/>
      </w:pPr>
      <w:r>
        <w:drawing>
          <wp:inline distT="0" distB="0" distL="114300" distR="114300">
            <wp:extent cx="5271135" cy="3502660"/>
            <wp:effectExtent l="0" t="0" r="5715" b="2540"/>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3"/>
                    <a:stretch>
                      <a:fillRect/>
                    </a:stretch>
                  </pic:blipFill>
                  <pic:spPr>
                    <a:xfrm>
                      <a:off x="0" y="0"/>
                      <a:ext cx="5271135" cy="3502660"/>
                    </a:xfrm>
                    <a:prstGeom prst="rect">
                      <a:avLst/>
                    </a:prstGeom>
                    <a:noFill/>
                    <a:ln>
                      <a:noFill/>
                    </a:ln>
                  </pic:spPr>
                </pic:pic>
              </a:graphicData>
            </a:graphic>
          </wp:inline>
        </w:drawing>
      </w:r>
    </w:p>
    <w:p>
      <w:pPr>
        <w:jc w:val="left"/>
        <w:rPr>
          <w:rFonts w:hint="eastAsia"/>
          <w:lang w:val="en-US" w:eastAsia="zh-CN"/>
        </w:rPr>
      </w:pPr>
      <w:r>
        <w:rPr>
          <w:rFonts w:hint="eastAsia"/>
          <w:lang w:val="en-US" w:eastAsia="zh-CN"/>
        </w:rPr>
        <w:t>激活码输入错误提示如下</w:t>
      </w:r>
    </w:p>
    <w:p>
      <w:pPr>
        <w:jc w:val="left"/>
      </w:pPr>
      <w:r>
        <w:drawing>
          <wp:inline distT="0" distB="0" distL="114300" distR="114300">
            <wp:extent cx="5271135" cy="3502660"/>
            <wp:effectExtent l="0" t="0" r="5715" b="254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14"/>
                    <a:stretch>
                      <a:fillRect/>
                    </a:stretch>
                  </pic:blipFill>
                  <pic:spPr>
                    <a:xfrm>
                      <a:off x="0" y="0"/>
                      <a:ext cx="5271135" cy="3502660"/>
                    </a:xfrm>
                    <a:prstGeom prst="rect">
                      <a:avLst/>
                    </a:prstGeom>
                    <a:noFill/>
                    <a:ln>
                      <a:noFill/>
                    </a:ln>
                  </pic:spPr>
                </pic:pic>
              </a:graphicData>
            </a:graphic>
          </wp:inline>
        </w:drawing>
      </w:r>
    </w:p>
    <w:p>
      <w:pPr>
        <w:jc w:val="left"/>
        <w:rPr>
          <w:rFonts w:hint="eastAsia"/>
          <w:highlight w:val="none"/>
          <w:lang w:val="en-US" w:eastAsia="zh-CN"/>
        </w:rPr>
      </w:pPr>
      <w:r>
        <w:rPr>
          <w:rFonts w:hint="eastAsia"/>
          <w:highlight w:val="none"/>
          <w:lang w:val="en-US" w:eastAsia="zh-CN"/>
        </w:rPr>
        <w:t>激活码输入正确将添加课本在“我的课程”页显示</w:t>
      </w:r>
    </w:p>
    <w:p>
      <w:pPr>
        <w:jc w:val="left"/>
        <w:rPr>
          <w:rFonts w:hint="default"/>
          <w:lang w:val="en-US" w:eastAsia="zh-CN"/>
        </w:rPr>
      </w:pPr>
      <w:r>
        <w:drawing>
          <wp:inline distT="0" distB="0" distL="114300" distR="114300">
            <wp:extent cx="5272405" cy="3163570"/>
            <wp:effectExtent l="0" t="0" r="4445" b="17780"/>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15"/>
                    <a:stretch>
                      <a:fillRect/>
                    </a:stretch>
                  </pic:blipFill>
                  <pic:spPr>
                    <a:xfrm>
                      <a:off x="0" y="0"/>
                      <a:ext cx="5272405" cy="3163570"/>
                    </a:xfrm>
                    <a:prstGeom prst="rect">
                      <a:avLst/>
                    </a:prstGeom>
                    <a:noFill/>
                    <a:ln>
                      <a:noFill/>
                    </a:ln>
                  </pic:spPr>
                </pic:pic>
              </a:graphicData>
            </a:graphic>
          </wp:inline>
        </w:drawing>
      </w:r>
    </w:p>
    <w:p>
      <w:pPr>
        <w:jc w:val="left"/>
        <w:rPr>
          <w:rFonts w:hint="default"/>
          <w:lang w:val="en-US" w:eastAsia="zh-CN"/>
        </w:rPr>
      </w:pPr>
    </w:p>
    <w:p>
      <w:pPr>
        <w:rPr>
          <w:b/>
        </w:rPr>
      </w:pPr>
    </w:p>
    <w:p>
      <w:pPr>
        <w:pStyle w:val="3"/>
        <w:bidi w:val="0"/>
        <w:rPr>
          <w:rFonts w:hint="eastAsia"/>
          <w:lang w:val="en-US" w:eastAsia="zh-CN"/>
        </w:rPr>
      </w:pPr>
      <w:bookmarkStart w:id="11" w:name="_Toc393"/>
      <w:r>
        <w:rPr>
          <w:rFonts w:hint="eastAsia"/>
          <w:lang w:val="en-US" w:eastAsia="zh-CN"/>
        </w:rPr>
        <w:t>2.2.6学习课程</w:t>
      </w:r>
      <w:bookmarkEnd w:id="11"/>
    </w:p>
    <w:p>
      <w:pPr>
        <w:rPr>
          <w:rFonts w:hint="default"/>
          <w:b/>
          <w:bCs/>
          <w:lang w:val="en-US" w:eastAsia="zh-CN"/>
        </w:rPr>
      </w:pPr>
      <w:r>
        <w:rPr>
          <w:rFonts w:hint="eastAsia"/>
          <w:b/>
          <w:bCs/>
          <w:lang w:val="en-US" w:eastAsia="zh-CN"/>
        </w:rPr>
        <w:t>已添加的课程，若用户下载到本地缓存未清楚，不需要登录即可使用。</w:t>
      </w:r>
    </w:p>
    <w:p>
      <w:pPr>
        <w:pStyle w:val="18"/>
        <w:ind w:left="210" w:hanging="210" w:hangingChars="100"/>
        <w:rPr>
          <w:rFonts w:ascii="宋体" w:hAnsi="宋体" w:cs="宋体"/>
          <w:kern w:val="0"/>
          <w:szCs w:val="21"/>
        </w:rPr>
      </w:pPr>
    </w:p>
    <w:p>
      <w:pPr>
        <w:numPr>
          <w:ilvl w:val="0"/>
          <w:numId w:val="0"/>
        </w:numPr>
        <w:ind w:leftChars="0"/>
        <w:jc w:val="left"/>
        <w:rPr>
          <w:rFonts w:hint="default" w:eastAsia="宋体"/>
          <w:lang w:val="en-US" w:eastAsia="zh-CN"/>
        </w:rPr>
      </w:pPr>
      <w:r>
        <w:rPr>
          <w:rFonts w:hint="eastAsia"/>
        </w:rPr>
        <w:t>单击</w:t>
      </w:r>
      <w:r>
        <w:drawing>
          <wp:inline distT="0" distB="0" distL="114300" distR="114300">
            <wp:extent cx="2857500" cy="3971925"/>
            <wp:effectExtent l="0" t="0" r="0" b="952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6"/>
                    <a:stretch>
                      <a:fillRect/>
                    </a:stretch>
                  </pic:blipFill>
                  <pic:spPr>
                    <a:xfrm>
                      <a:off x="0" y="0"/>
                      <a:ext cx="2857500" cy="3971925"/>
                    </a:xfrm>
                    <a:prstGeom prst="rect">
                      <a:avLst/>
                    </a:prstGeom>
                    <a:noFill/>
                    <a:ln>
                      <a:noFill/>
                    </a:ln>
                  </pic:spPr>
                </pic:pic>
              </a:graphicData>
            </a:graphic>
          </wp:inline>
        </w:drawing>
      </w:r>
      <w:r>
        <w:rPr>
          <w:rFonts w:hint="eastAsia"/>
        </w:rPr>
        <w:t>，进入课程模块界面。</w:t>
      </w:r>
      <w:r>
        <w:rPr>
          <w:rFonts w:hint="eastAsia"/>
          <w:lang w:val="en-US" w:eastAsia="zh-CN"/>
        </w:rPr>
        <w:t>内容包含体育知识、健康教育、体能素质的作用以及运动损伤的预防和处理。各模块以视频的模式呈现。</w:t>
      </w:r>
    </w:p>
    <w:p>
      <w:pPr>
        <w:numPr>
          <w:ilvl w:val="0"/>
          <w:numId w:val="0"/>
        </w:numPr>
        <w:ind w:leftChars="0"/>
        <w:jc w:val="left"/>
        <w:rPr>
          <w:rFonts w:hint="eastAsia"/>
        </w:rPr>
      </w:pPr>
    </w:p>
    <w:p>
      <w:pPr>
        <w:pStyle w:val="18"/>
        <w:numPr>
          <w:ilvl w:val="0"/>
          <w:numId w:val="0"/>
        </w:numPr>
        <w:ind w:leftChars="0"/>
      </w:pPr>
      <w:r>
        <w:drawing>
          <wp:inline distT="0" distB="0" distL="114300" distR="114300">
            <wp:extent cx="5268595" cy="3919855"/>
            <wp:effectExtent l="0" t="0" r="8255" b="444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17"/>
                    <a:stretch>
                      <a:fillRect/>
                    </a:stretch>
                  </pic:blipFill>
                  <pic:spPr>
                    <a:xfrm>
                      <a:off x="0" y="0"/>
                      <a:ext cx="5268595" cy="3919855"/>
                    </a:xfrm>
                    <a:prstGeom prst="rect">
                      <a:avLst/>
                    </a:prstGeom>
                    <a:noFill/>
                    <a:ln>
                      <a:noFill/>
                    </a:ln>
                  </pic:spPr>
                </pic:pic>
              </a:graphicData>
            </a:graphic>
          </wp:inline>
        </w:drawing>
      </w:r>
    </w:p>
    <w:p>
      <w:pPr>
        <w:pStyle w:val="18"/>
        <w:numPr>
          <w:ilvl w:val="0"/>
          <w:numId w:val="0"/>
        </w:numPr>
        <w:ind w:leftChars="0"/>
      </w:pPr>
      <w:r>
        <w:drawing>
          <wp:inline distT="0" distB="0" distL="114300" distR="114300">
            <wp:extent cx="5259070" cy="3829685"/>
            <wp:effectExtent l="0" t="0" r="17780" b="1841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8"/>
                    <a:stretch>
                      <a:fillRect/>
                    </a:stretch>
                  </pic:blipFill>
                  <pic:spPr>
                    <a:xfrm>
                      <a:off x="0" y="0"/>
                      <a:ext cx="5259070" cy="3829685"/>
                    </a:xfrm>
                    <a:prstGeom prst="rect">
                      <a:avLst/>
                    </a:prstGeom>
                    <a:noFill/>
                    <a:ln>
                      <a:noFill/>
                    </a:ln>
                  </pic:spPr>
                </pic:pic>
              </a:graphicData>
            </a:graphic>
          </wp:inline>
        </w:drawing>
      </w:r>
    </w:p>
    <w:p>
      <w:pPr>
        <w:pStyle w:val="3"/>
        <w:bidi w:val="0"/>
        <w:rPr>
          <w:rFonts w:hint="eastAsia"/>
          <w:lang w:val="en-US" w:eastAsia="zh-CN"/>
        </w:rPr>
      </w:pPr>
      <w:bookmarkStart w:id="12" w:name="_Toc27771"/>
      <w:r>
        <w:rPr>
          <w:rFonts w:hint="eastAsia"/>
          <w:lang w:val="en-US" w:eastAsia="zh-CN"/>
        </w:rPr>
        <w:t>2.2.7</w:t>
      </w:r>
      <w:r>
        <w:rPr>
          <w:rFonts w:hint="eastAsia"/>
          <w:lang w:eastAsia="zh-CN"/>
        </w:rPr>
        <w:t>软件升级及内容推送</w:t>
      </w:r>
      <w:bookmarkEnd w:id="12"/>
    </w:p>
    <w:p>
      <w:pPr>
        <w:rPr>
          <w:rFonts w:hint="eastAsia"/>
          <w:lang w:eastAsia="zh-CN"/>
        </w:rPr>
      </w:pPr>
      <w:r>
        <w:rPr>
          <w:rFonts w:hint="eastAsia"/>
          <w:lang w:eastAsia="zh-CN"/>
        </w:rPr>
        <w:t>为保证所有涉及练习等附加模块最切合当学期最新的知识要点及考点，软件将通过升级更新的方式进行最新的附加模块推送。</w:t>
      </w:r>
    </w:p>
    <w:p>
      <w:pPr>
        <w:rPr>
          <w:rFonts w:hint="eastAsia"/>
          <w:lang w:eastAsia="zh-CN"/>
        </w:rPr>
      </w:pPr>
      <w:r>
        <w:rPr>
          <w:rFonts w:hint="eastAsia"/>
          <w:lang w:eastAsia="zh-CN"/>
        </w:rPr>
        <w:t>在软件已经安装且电脑一联网的情况下，软件启动后将自动检测是否有更新包，有则自动进行下载更新，界面如下图。</w:t>
      </w:r>
    </w:p>
    <w:p>
      <w:pPr>
        <w:rPr>
          <w:rFonts w:hint="eastAsia"/>
          <w:lang w:eastAsia="zh-CN"/>
        </w:rPr>
      </w:pPr>
    </w:p>
    <w:p>
      <w:pPr>
        <w:rPr>
          <w:rFonts w:hint="eastAsia"/>
          <w:lang w:eastAsia="zh-CN"/>
        </w:rPr>
      </w:pPr>
      <w:r>
        <w:rPr>
          <w:rFonts w:hint="eastAsia"/>
          <w:lang w:eastAsia="zh-CN"/>
        </w:rPr>
        <w:drawing>
          <wp:inline distT="0" distB="0" distL="114300" distR="114300">
            <wp:extent cx="4782185" cy="3286760"/>
            <wp:effectExtent l="0" t="0" r="18415" b="8890"/>
            <wp:docPr id="30" name="图片 30" descr="更新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更新下载"/>
                    <pic:cNvPicPr>
                      <a:picLocks noChangeAspect="1"/>
                    </pic:cNvPicPr>
                  </pic:nvPicPr>
                  <pic:blipFill>
                    <a:blip r:embed="rId19"/>
                    <a:stretch>
                      <a:fillRect/>
                    </a:stretch>
                  </pic:blipFill>
                  <pic:spPr>
                    <a:xfrm>
                      <a:off x="0" y="0"/>
                      <a:ext cx="4782185" cy="3286760"/>
                    </a:xfrm>
                    <a:prstGeom prst="rect">
                      <a:avLst/>
                    </a:prstGeom>
                  </pic:spPr>
                </pic:pic>
              </a:graphicData>
            </a:graphic>
          </wp:inline>
        </w:drawing>
      </w:r>
    </w:p>
    <w:p>
      <w:pPr>
        <w:rPr>
          <w:rFonts w:hint="eastAsia"/>
          <w:lang w:eastAsia="zh-CN"/>
        </w:rPr>
      </w:pPr>
    </w:p>
    <w:p>
      <w:pPr>
        <w:pStyle w:val="2"/>
        <w:numPr>
          <w:ilvl w:val="0"/>
          <w:numId w:val="0"/>
        </w:numPr>
        <w:bidi w:val="0"/>
      </w:pPr>
      <w:bookmarkStart w:id="13" w:name="_Toc11750"/>
      <w:r>
        <w:rPr>
          <w:rFonts w:hint="eastAsia"/>
          <w:lang w:val="en-US" w:eastAsia="zh-CN"/>
        </w:rPr>
        <w:t>2.3客户端</w:t>
      </w:r>
      <w:r>
        <w:rPr>
          <w:rFonts w:hint="eastAsia"/>
        </w:rPr>
        <w:t>常见问题</w:t>
      </w:r>
      <w:bookmarkEnd w:id="13"/>
    </w:p>
    <w:p>
      <w:pPr>
        <w:pStyle w:val="3"/>
        <w:bidi w:val="0"/>
      </w:pPr>
      <w:bookmarkStart w:id="14" w:name="_Toc22928"/>
      <w:r>
        <w:rPr>
          <w:rFonts w:hint="eastAsia"/>
        </w:rPr>
        <w:t>1. 在安装或使用软件的时候，360杀毒软件弹出风险提示框，怎么办？</w:t>
      </w:r>
      <w:bookmarkEnd w:id="14"/>
    </w:p>
    <w:p>
      <w:pPr>
        <w:spacing w:line="360" w:lineRule="auto"/>
        <w:ind w:firstLine="315" w:firstLineChars="150"/>
      </w:pPr>
      <w:r>
        <w:rPr>
          <w:rFonts w:hint="eastAsia"/>
        </w:rPr>
        <w:t>我公司郑重承诺：本公司所有产品不包括任何木马病毒，所有产品都只是完成了在我们软件介绍中所描述的功能。如果你在安装或使用我们软件的时候出现上述情况，请单击提示框下方的“允许本次操作”并单击确定按钮，如下图所示：</w:t>
      </w:r>
    </w:p>
    <w:p>
      <w:pPr>
        <w:widowControl/>
        <w:ind w:firstLine="480"/>
        <w:jc w:val="left"/>
        <w:rPr>
          <w:rFonts w:ascii="Arial" w:hAnsi="Arial" w:cs="Arial"/>
          <w:color w:val="333333"/>
          <w:kern w:val="0"/>
          <w:sz w:val="20"/>
          <w:szCs w:val="20"/>
        </w:rPr>
      </w:pPr>
    </w:p>
    <w:p>
      <w:pPr>
        <w:widowControl/>
        <w:spacing w:line="368" w:lineRule="atLeast"/>
        <w:ind w:left="-33" w:right="-33" w:firstLine="480"/>
        <w:jc w:val="center"/>
        <w:rPr>
          <w:rFonts w:ascii="Arial" w:hAnsi="Arial" w:cs="Arial"/>
          <w:color w:val="5E5F5F"/>
          <w:kern w:val="0"/>
          <w:sz w:val="20"/>
          <w:szCs w:val="20"/>
        </w:rPr>
      </w:pPr>
      <w:r>
        <w:rPr>
          <w:rFonts w:ascii="宋体" w:hAnsi="宋体" w:cs="Arial"/>
          <w:color w:val="5E5F5F"/>
          <w:kern w:val="0"/>
          <w:szCs w:val="21"/>
        </w:rPr>
        <w:drawing>
          <wp:inline distT="0" distB="0" distL="0" distR="0">
            <wp:extent cx="4284980" cy="3211195"/>
            <wp:effectExtent l="0" t="0" r="7620" b="1905"/>
            <wp:docPr id="32" name="图片 32" descr="q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q1"/>
                    <pic:cNvPicPr>
                      <a:picLocks noChangeAspect="1" noChangeArrowheads="1"/>
                    </pic:cNvPicPr>
                  </pic:nvPicPr>
                  <pic:blipFill>
                    <a:blip r:embed="rId20"/>
                    <a:srcRect/>
                    <a:stretch>
                      <a:fillRect/>
                    </a:stretch>
                  </pic:blipFill>
                  <pic:spPr>
                    <a:xfrm>
                      <a:off x="0" y="0"/>
                      <a:ext cx="4284980" cy="3211195"/>
                    </a:xfrm>
                    <a:prstGeom prst="rect">
                      <a:avLst/>
                    </a:prstGeom>
                    <a:noFill/>
                    <a:ln w="9525">
                      <a:noFill/>
                      <a:miter lim="800000"/>
                      <a:headEnd/>
                      <a:tailEnd/>
                    </a:ln>
                  </pic:spPr>
                </pic:pic>
              </a:graphicData>
            </a:graphic>
          </wp:inline>
        </w:drawing>
      </w:r>
    </w:p>
    <w:p>
      <w:pPr>
        <w:pStyle w:val="3"/>
        <w:bidi w:val="0"/>
        <w:rPr>
          <w:rFonts w:hint="eastAsia"/>
          <w:lang w:val="en-US" w:eastAsia="zh-CN"/>
        </w:rPr>
      </w:pPr>
      <w:bookmarkStart w:id="15" w:name="_Toc30723"/>
      <w:r>
        <w:rPr>
          <w:rFonts w:hint="eastAsia"/>
          <w:lang w:val="en-US" w:eastAsia="zh-CN"/>
        </w:rPr>
        <w:t>2.未进行用户登录，是否可以使用数字教材配套学习平台吗？</w:t>
      </w:r>
      <w:bookmarkEnd w:id="15"/>
    </w:p>
    <w:p>
      <w:pPr>
        <w:numPr>
          <w:ilvl w:val="0"/>
          <w:numId w:val="0"/>
        </w:numPr>
        <w:ind w:leftChars="0"/>
        <w:rPr>
          <w:rFonts w:hint="default"/>
          <w:b w:val="0"/>
          <w:bCs/>
          <w:szCs w:val="21"/>
          <w:lang w:val="en-US" w:eastAsia="zh-CN"/>
        </w:rPr>
      </w:pPr>
      <w:r>
        <w:rPr>
          <w:rFonts w:hint="eastAsia"/>
          <w:b w:val="0"/>
          <w:bCs/>
          <w:szCs w:val="21"/>
          <w:lang w:val="en-US" w:eastAsia="zh-CN"/>
        </w:rPr>
        <w:t>已添加并未被清空缓存的课程不需要登录也可使用。添加课程时必须登录才可使用。</w:t>
      </w:r>
    </w:p>
    <w:p>
      <w:pPr>
        <w:numPr>
          <w:ilvl w:val="0"/>
          <w:numId w:val="0"/>
        </w:numPr>
        <w:ind w:leftChars="0"/>
        <w:rPr>
          <w:rFonts w:hint="eastAsia"/>
          <w:lang w:eastAsia="zh-CN"/>
        </w:rPr>
      </w:pPr>
      <w:r>
        <w:rPr>
          <w:rFonts w:hint="eastAsia"/>
          <w:b w:val="0"/>
          <w:bCs/>
          <w:szCs w:val="21"/>
          <w:lang w:val="en-US" w:eastAsia="zh-CN"/>
        </w:rPr>
        <w:t>登录方式：通过点击“头像”或者</w:t>
      </w:r>
      <w:r>
        <w:drawing>
          <wp:inline distT="0" distB="0" distL="114300" distR="114300">
            <wp:extent cx="428625" cy="342900"/>
            <wp:effectExtent l="0" t="0" r="3175" b="0"/>
            <wp:docPr id="3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0"/>
                    <pic:cNvPicPr>
                      <a:picLocks noChangeAspect="1"/>
                    </pic:cNvPicPr>
                  </pic:nvPicPr>
                  <pic:blipFill>
                    <a:blip r:embed="rId21"/>
                    <a:stretch>
                      <a:fillRect/>
                    </a:stretch>
                  </pic:blipFill>
                  <pic:spPr>
                    <a:xfrm>
                      <a:off x="0" y="0"/>
                      <a:ext cx="428625" cy="342900"/>
                    </a:xfrm>
                    <a:prstGeom prst="rect">
                      <a:avLst/>
                    </a:prstGeom>
                    <a:noFill/>
                    <a:ln w="9525">
                      <a:noFill/>
                    </a:ln>
                  </pic:spPr>
                </pic:pic>
              </a:graphicData>
            </a:graphic>
          </wp:inline>
        </w:drawing>
      </w:r>
      <w:r>
        <w:rPr>
          <w:rFonts w:hint="eastAsia"/>
          <w:lang w:eastAsia="zh-CN"/>
        </w:rPr>
        <w:t>按钮可在客户端上进行用户登录。</w:t>
      </w:r>
    </w:p>
    <w:p>
      <w:pPr>
        <w:numPr>
          <w:ilvl w:val="0"/>
          <w:numId w:val="0"/>
        </w:numPr>
        <w:ind w:leftChars="0"/>
        <w:rPr>
          <w:rFonts w:hint="eastAsia"/>
          <w:lang w:val="en-US" w:eastAsia="zh-CN"/>
        </w:rPr>
      </w:pPr>
    </w:p>
    <w:p>
      <w:pPr>
        <w:numPr>
          <w:ilvl w:val="0"/>
          <w:numId w:val="0"/>
        </w:numPr>
        <w:ind w:leftChars="0"/>
        <w:rPr>
          <w:rFonts w:hint="eastAsia"/>
          <w:b w:val="0"/>
          <w:bCs/>
          <w:szCs w:val="21"/>
          <w:lang w:val="en-US" w:eastAsia="zh-CN"/>
        </w:rPr>
      </w:pPr>
    </w:p>
    <w:p>
      <w:pPr>
        <w:pStyle w:val="3"/>
        <w:bidi w:val="0"/>
        <w:rPr>
          <w:rFonts w:hint="eastAsia"/>
          <w:lang w:val="en-US" w:eastAsia="zh-CN"/>
        </w:rPr>
      </w:pPr>
      <w:bookmarkStart w:id="16" w:name="_Toc9415"/>
      <w:r>
        <w:rPr>
          <w:rFonts w:hint="eastAsia"/>
          <w:lang w:val="en-US" w:eastAsia="zh-CN"/>
        </w:rPr>
        <w:t>3.软件一直使用没问题，今天突然无法使用？</w:t>
      </w:r>
      <w:bookmarkEnd w:id="16"/>
    </w:p>
    <w:p>
      <w:pPr>
        <w:numPr>
          <w:ilvl w:val="0"/>
          <w:numId w:val="0"/>
        </w:numPr>
        <w:ind w:leftChars="0"/>
        <w:rPr>
          <w:rFonts w:hint="eastAsia"/>
          <w:b w:val="0"/>
          <w:bCs/>
          <w:szCs w:val="21"/>
          <w:lang w:val="en-US" w:eastAsia="zh-CN"/>
        </w:rPr>
      </w:pPr>
      <w:r>
        <w:rPr>
          <w:rFonts w:hint="eastAsia"/>
          <w:b w:val="0"/>
          <w:bCs/>
          <w:szCs w:val="21"/>
          <w:lang w:val="en-US" w:eastAsia="zh-CN"/>
        </w:rPr>
        <w:t>可能因为软件文件遭到误删或篡改等原因导致，请根据</w:t>
      </w:r>
      <w:r>
        <w:rPr>
          <w:rFonts w:hint="eastAsia"/>
          <w:b w:val="0"/>
          <w:bCs/>
          <w:color w:val="00B0F0"/>
          <w:szCs w:val="21"/>
          <w:lang w:val="en-US" w:eastAsia="zh-CN"/>
        </w:rPr>
        <w:t>3.3.3卸载客户端</w:t>
      </w:r>
      <w:r>
        <w:rPr>
          <w:rFonts w:hint="eastAsia"/>
          <w:b w:val="0"/>
          <w:bCs/>
          <w:szCs w:val="21"/>
          <w:lang w:val="en-US" w:eastAsia="zh-CN"/>
        </w:rPr>
        <w:t>将软件卸载，并重新安装软件。</w:t>
      </w:r>
    </w:p>
    <w:p>
      <w:pPr>
        <w:pStyle w:val="3"/>
        <w:bidi w:val="0"/>
        <w:rPr>
          <w:rFonts w:hint="eastAsia"/>
          <w:lang w:val="en-US" w:eastAsia="zh-CN"/>
        </w:rPr>
      </w:pPr>
      <w:bookmarkStart w:id="17" w:name="_Toc207"/>
      <w:r>
        <w:rPr>
          <w:rFonts w:hint="eastAsia"/>
          <w:lang w:val="en-US" w:eastAsia="zh-CN"/>
        </w:rPr>
        <w:t>4.桌面上的图标找不到或误删了，怎么打开软件？</w:t>
      </w:r>
      <w:bookmarkEnd w:id="17"/>
    </w:p>
    <w:p>
      <w:pPr>
        <w:numPr>
          <w:ilvl w:val="0"/>
          <w:numId w:val="0"/>
        </w:numPr>
        <w:ind w:leftChars="0"/>
        <w:rPr>
          <w:rFonts w:hint="eastAsia"/>
          <w:b w:val="0"/>
          <w:bCs/>
          <w:color w:val="000000" w:themeColor="text1"/>
          <w:szCs w:val="21"/>
          <w:lang w:val="en-US" w:eastAsia="zh-CN"/>
        </w:rPr>
      </w:pPr>
      <w:r>
        <w:rPr>
          <w:rFonts w:hint="eastAsia"/>
          <w:b w:val="0"/>
          <w:bCs/>
          <w:color w:val="000000" w:themeColor="text1"/>
          <w:szCs w:val="21"/>
          <w:lang w:val="en-US" w:eastAsia="zh-CN"/>
        </w:rPr>
        <w:t>可点击菜单，查看所有程序，点击“</w:t>
      </w:r>
      <w:r>
        <w:drawing>
          <wp:inline distT="0" distB="0" distL="114300" distR="114300">
            <wp:extent cx="2012950" cy="1428750"/>
            <wp:effectExtent l="0" t="0" r="6350" b="635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22"/>
                    <a:stretch>
                      <a:fillRect/>
                    </a:stretch>
                  </pic:blipFill>
                  <pic:spPr>
                    <a:xfrm>
                      <a:off x="0" y="0"/>
                      <a:ext cx="2012950" cy="1428750"/>
                    </a:xfrm>
                    <a:prstGeom prst="rect">
                      <a:avLst/>
                    </a:prstGeom>
                    <a:noFill/>
                    <a:ln>
                      <a:noFill/>
                    </a:ln>
                  </pic:spPr>
                </pic:pic>
              </a:graphicData>
            </a:graphic>
          </wp:inline>
        </w:drawing>
      </w:r>
      <w:r>
        <w:rPr>
          <w:rFonts w:hint="eastAsia"/>
          <w:b w:val="0"/>
          <w:bCs/>
          <w:color w:val="000000" w:themeColor="text1"/>
          <w:szCs w:val="21"/>
          <w:lang w:val="en-US" w:eastAsia="zh-CN"/>
        </w:rPr>
        <w:t>”启动软件，或为了方便后续使用，可鼠标右键点击金太阳头像，点击“更多”，选择“打开文件位置”，在文件位置处右键发送到桌面。</w:t>
      </w:r>
    </w:p>
    <w:p>
      <w:pPr>
        <w:numPr>
          <w:ilvl w:val="0"/>
          <w:numId w:val="0"/>
        </w:numPr>
        <w:ind w:leftChars="0"/>
        <w:rPr>
          <w:rFonts w:hint="default"/>
          <w:b w:val="0"/>
          <w:bCs/>
          <w:color w:val="000000" w:themeColor="text1"/>
          <w:szCs w:val="21"/>
          <w:lang w:val="en-US" w:eastAsia="zh-CN"/>
        </w:rPr>
      </w:pPr>
    </w:p>
    <w:p>
      <w:pPr>
        <w:pStyle w:val="3"/>
        <w:bidi w:val="0"/>
        <w:rPr>
          <w:rFonts w:hint="eastAsia"/>
          <w:lang w:val="en-US" w:eastAsia="zh-CN"/>
        </w:rPr>
      </w:pPr>
      <w:bookmarkStart w:id="18" w:name="_Toc5549"/>
      <w:r>
        <w:rPr>
          <w:rFonts w:hint="eastAsia"/>
          <w:lang w:val="en-US" w:eastAsia="zh-CN"/>
        </w:rPr>
        <w:t>5.如何激活</w:t>
      </w:r>
      <w:bookmarkEnd w:id="18"/>
    </w:p>
    <w:p>
      <w:pPr>
        <w:numPr>
          <w:ilvl w:val="0"/>
          <w:numId w:val="0"/>
        </w:numPr>
        <w:ind w:leftChars="0"/>
        <w:rPr>
          <w:rFonts w:hint="eastAsia"/>
          <w:b w:val="0"/>
          <w:bCs/>
          <w:color w:val="000000" w:themeColor="text1"/>
          <w:szCs w:val="21"/>
          <w:lang w:val="en-US" w:eastAsia="zh-CN"/>
        </w:rPr>
      </w:pPr>
      <w:r>
        <w:rPr>
          <w:rFonts w:hint="eastAsia"/>
          <w:b w:val="0"/>
          <w:bCs/>
          <w:color w:val="000000" w:themeColor="text1"/>
          <w:szCs w:val="21"/>
          <w:lang w:val="en-US" w:eastAsia="zh-CN"/>
        </w:rPr>
        <w:t>输入光盘上的15位激活码，即可激活对应的书籍。</w:t>
      </w:r>
    </w:p>
    <w:p>
      <w:pPr>
        <w:numPr>
          <w:ilvl w:val="0"/>
          <w:numId w:val="0"/>
        </w:numPr>
        <w:ind w:leftChars="0"/>
        <w:rPr>
          <w:rFonts w:hint="default"/>
          <w:b w:val="0"/>
          <w:bCs/>
          <w:color w:val="000000" w:themeColor="text1"/>
          <w:szCs w:val="21"/>
          <w:lang w:val="en-US" w:eastAsia="zh-CN"/>
        </w:rPr>
      </w:pPr>
    </w:p>
    <w:p>
      <w:pPr>
        <w:pStyle w:val="3"/>
        <w:bidi w:val="0"/>
        <w:rPr>
          <w:rFonts w:hint="eastAsia"/>
          <w:lang w:val="en-US" w:eastAsia="zh-CN"/>
        </w:rPr>
      </w:pPr>
      <w:bookmarkStart w:id="19" w:name="_Toc11362"/>
      <w:r>
        <w:rPr>
          <w:rFonts w:hint="eastAsia"/>
          <w:lang w:val="en-US" w:eastAsia="zh-CN"/>
        </w:rPr>
        <w:t>6.密码忘了怎么办</w:t>
      </w:r>
      <w:bookmarkEnd w:id="19"/>
    </w:p>
    <w:p>
      <w:pPr>
        <w:rPr>
          <w:rFonts w:hint="default"/>
          <w:lang w:val="en-US" w:eastAsia="zh-CN"/>
        </w:rPr>
      </w:pPr>
      <w:r>
        <w:rPr>
          <w:rFonts w:hint="eastAsia"/>
          <w:lang w:val="en-US" w:eastAsia="zh-CN"/>
        </w:rPr>
        <w:t>密码忘记不要紧，可在登录页面点击“忘记密码”，通过重设密码后再登录哦。这里需要注意，重设密码后，小程序的密码也会修改，因为客户端和小程序是同一个账号。</w:t>
      </w:r>
    </w:p>
    <w:p>
      <w:pPr>
        <w:pStyle w:val="3"/>
        <w:bidi w:val="0"/>
        <w:rPr>
          <w:rFonts w:hint="eastAsia"/>
          <w:lang w:val="en-US" w:eastAsia="zh-CN"/>
        </w:rPr>
      </w:pPr>
      <w:bookmarkStart w:id="20" w:name="_Toc14283"/>
      <w:r>
        <w:rPr>
          <w:rFonts w:hint="eastAsia"/>
          <w:lang w:val="en-US" w:eastAsia="zh-CN"/>
        </w:rPr>
        <w:t>7.不小心误删课本怎么办</w:t>
      </w:r>
      <w:bookmarkEnd w:id="20"/>
    </w:p>
    <w:p>
      <w:pPr>
        <w:rPr>
          <w:rFonts w:hint="eastAsia"/>
          <w:lang w:val="en-US" w:eastAsia="zh-CN"/>
        </w:rPr>
      </w:pPr>
      <w:r>
        <w:rPr>
          <w:rFonts w:hint="eastAsia"/>
          <w:lang w:val="en-US" w:eastAsia="zh-CN"/>
        </w:rPr>
        <w:t>误删课本，可以在右侧“激活记录”，点击复制激活码，再回到主界面点击添加，将已复制的激活码粘贴即可重新获取课本。</w:t>
      </w:r>
    </w:p>
    <w:p>
      <w:pPr>
        <w:jc w:val="center"/>
        <w:rPr>
          <w:rFonts w:hint="default"/>
          <w:lang w:val="en-US" w:eastAsia="zh-CN"/>
        </w:rPr>
      </w:pPr>
      <w:r>
        <w:drawing>
          <wp:inline distT="0" distB="0" distL="114300" distR="114300">
            <wp:extent cx="3905250" cy="3124200"/>
            <wp:effectExtent l="0" t="0" r="6350"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3"/>
                    <a:stretch>
                      <a:fillRect/>
                    </a:stretch>
                  </pic:blipFill>
                  <pic:spPr>
                    <a:xfrm>
                      <a:off x="0" y="0"/>
                      <a:ext cx="3905250" cy="3124200"/>
                    </a:xfrm>
                    <a:prstGeom prst="rect">
                      <a:avLst/>
                    </a:prstGeom>
                    <a:noFill/>
                    <a:ln>
                      <a:noFill/>
                    </a:ln>
                  </pic:spPr>
                </pic:pic>
              </a:graphicData>
            </a:graphic>
          </wp:inline>
        </w:drawing>
      </w:r>
    </w:p>
    <w:p>
      <w:pPr>
        <w:pStyle w:val="3"/>
        <w:bidi w:val="0"/>
        <w:rPr>
          <w:rFonts w:hint="eastAsia"/>
          <w:lang w:val="en-US" w:eastAsia="zh-CN"/>
        </w:rPr>
      </w:pPr>
      <w:bookmarkStart w:id="21" w:name="_Toc30885"/>
      <w:r>
        <w:rPr>
          <w:rFonts w:hint="eastAsia"/>
          <w:lang w:val="en-US" w:eastAsia="zh-CN"/>
        </w:rPr>
        <w:t>8.什么时候需要登录</w:t>
      </w:r>
      <w:bookmarkEnd w:id="21"/>
    </w:p>
    <w:p>
      <w:pPr>
        <w:rPr>
          <w:rFonts w:hint="default"/>
          <w:lang w:val="en-US" w:eastAsia="zh-CN"/>
        </w:rPr>
      </w:pPr>
      <w:r>
        <w:rPr>
          <w:rFonts w:hint="eastAsia"/>
          <w:lang w:val="en-US" w:eastAsia="zh-CN"/>
        </w:rPr>
        <w:t>用户添加课本时需要登录，已下载的资源不需要登录即可使用。</w:t>
      </w:r>
    </w:p>
    <w:p>
      <w:pPr>
        <w:pStyle w:val="3"/>
        <w:bidi w:val="0"/>
        <w:rPr>
          <w:rFonts w:hint="eastAsia"/>
          <w:lang w:val="en-US" w:eastAsia="zh-CN"/>
        </w:rPr>
      </w:pPr>
      <w:bookmarkStart w:id="22" w:name="_Toc22470"/>
      <w:r>
        <w:rPr>
          <w:rFonts w:hint="eastAsia"/>
          <w:lang w:val="en-US" w:eastAsia="zh-CN"/>
        </w:rPr>
        <w:t>9.激活码可以与其他人共用吗</w:t>
      </w:r>
      <w:bookmarkEnd w:id="22"/>
    </w:p>
    <w:p>
      <w:pPr>
        <w:rPr>
          <w:rFonts w:hint="eastAsia"/>
          <w:lang w:val="en-US" w:eastAsia="zh-CN"/>
        </w:rPr>
      </w:pPr>
      <w:r>
        <w:rPr>
          <w:rFonts w:hint="eastAsia"/>
          <w:lang w:val="en-US" w:eastAsia="zh-CN"/>
        </w:rPr>
        <w:t>不能。当用户输入其他用户使用过的激活码时，界面会提示“激活码已被其他用户使用”，因此，激活码不能共同，请妥善保存。</w:t>
      </w:r>
    </w:p>
    <w:p>
      <w:pPr>
        <w:widowControl w:val="0"/>
        <w:numPr>
          <w:ilvl w:val="0"/>
          <w:numId w:val="0"/>
        </w:numPr>
        <w:jc w:val="both"/>
        <w:rPr>
          <w:rFonts w:hint="eastAsia"/>
          <w:b w:val="0"/>
          <w:bCs/>
          <w:szCs w:val="21"/>
          <w:lang w:val="en-US" w:eastAsia="zh-CN"/>
        </w:rPr>
      </w:pPr>
    </w:p>
    <w:p>
      <w:pPr>
        <w:pStyle w:val="3"/>
        <w:bidi w:val="0"/>
        <w:rPr>
          <w:rFonts w:hint="eastAsia"/>
          <w:lang w:val="en-US" w:eastAsia="zh-CN"/>
        </w:rPr>
      </w:pPr>
      <w:bookmarkStart w:id="23" w:name="_Toc13448"/>
      <w:r>
        <w:rPr>
          <w:rFonts w:hint="eastAsia"/>
          <w:lang w:val="en-US" w:eastAsia="zh-CN"/>
        </w:rPr>
        <w:t>10.登录有效时间？</w:t>
      </w:r>
      <w:bookmarkEnd w:id="23"/>
    </w:p>
    <w:p>
      <w:pPr>
        <w:widowControl w:val="0"/>
        <w:numPr>
          <w:ilvl w:val="0"/>
          <w:numId w:val="0"/>
        </w:numPr>
        <w:jc w:val="both"/>
        <w:rPr>
          <w:rFonts w:hint="eastAsia"/>
          <w:b w:val="0"/>
          <w:bCs/>
          <w:szCs w:val="21"/>
          <w:lang w:val="en-US" w:eastAsia="zh-CN"/>
        </w:rPr>
      </w:pPr>
      <w:r>
        <w:rPr>
          <w:rFonts w:hint="eastAsia"/>
          <w:b w:val="0"/>
          <w:bCs/>
          <w:szCs w:val="21"/>
          <w:lang w:val="en-US" w:eastAsia="zh-CN"/>
        </w:rPr>
        <w:t>7天。用户登录会记住7天，7天后需要用户重新登陆。</w:t>
      </w:r>
    </w:p>
    <w:p>
      <w:pPr>
        <w:widowControl w:val="0"/>
        <w:numPr>
          <w:ilvl w:val="0"/>
          <w:numId w:val="0"/>
        </w:numPr>
        <w:jc w:val="both"/>
        <w:rPr>
          <w:rFonts w:hint="eastAsia"/>
          <w:b w:val="0"/>
          <w:bCs/>
          <w:szCs w:val="21"/>
          <w:lang w:val="en-US" w:eastAsia="zh-CN"/>
        </w:rPr>
      </w:pPr>
    </w:p>
    <w:p>
      <w:pPr>
        <w:pStyle w:val="3"/>
        <w:numPr>
          <w:ilvl w:val="0"/>
          <w:numId w:val="0"/>
        </w:numPr>
        <w:bidi w:val="0"/>
        <w:rPr>
          <w:rFonts w:hint="eastAsia"/>
          <w:lang w:val="en-US" w:eastAsia="zh-CN"/>
        </w:rPr>
      </w:pPr>
      <w:bookmarkStart w:id="24" w:name="_Toc13773"/>
      <w:r>
        <w:rPr>
          <w:rFonts w:hint="eastAsia"/>
          <w:lang w:val="en-US" w:eastAsia="zh-CN"/>
        </w:rPr>
        <w:t>11.资源下载缓慢怎么办?</w:t>
      </w:r>
      <w:bookmarkEnd w:id="24"/>
    </w:p>
    <w:p>
      <w:pPr>
        <w:widowControl w:val="0"/>
        <w:numPr>
          <w:ilvl w:val="0"/>
          <w:numId w:val="0"/>
        </w:numPr>
        <w:jc w:val="both"/>
        <w:rPr>
          <w:rFonts w:hint="default"/>
          <w:b w:val="0"/>
          <w:bCs/>
          <w:szCs w:val="21"/>
          <w:lang w:val="en-US" w:eastAsia="zh-CN"/>
        </w:rPr>
      </w:pPr>
      <w:r>
        <w:rPr>
          <w:rFonts w:hint="eastAsia"/>
          <w:b w:val="0"/>
          <w:bCs/>
          <w:szCs w:val="21"/>
          <w:lang w:val="en-US" w:eastAsia="zh-CN"/>
        </w:rPr>
        <w:t>资源下载缓慢请检查一下您的网络</w:t>
      </w:r>
    </w:p>
    <w:p>
      <w:pPr>
        <w:pStyle w:val="3"/>
        <w:numPr>
          <w:ilvl w:val="0"/>
          <w:numId w:val="3"/>
        </w:numPr>
        <w:bidi w:val="0"/>
        <w:ind w:left="210" w:leftChars="0" w:firstLineChars="0"/>
        <w:rPr>
          <w:rFonts w:hint="default"/>
          <w:lang w:val="en-US" w:eastAsia="zh-CN"/>
        </w:rPr>
      </w:pPr>
      <w:bookmarkStart w:id="25" w:name="_Toc2807"/>
      <w:r>
        <w:rPr>
          <w:rFonts w:hint="eastAsia"/>
          <w:lang w:val="en-US" w:eastAsia="zh-CN"/>
        </w:rPr>
        <w:t>分辨率高的显示器，客户端界面非常小怎么办？</w:t>
      </w:r>
      <w:bookmarkEnd w:id="25"/>
    </w:p>
    <w:p>
      <w:pPr>
        <w:widowControl w:val="0"/>
        <w:numPr>
          <w:ilvl w:val="0"/>
          <w:numId w:val="0"/>
        </w:numPr>
        <w:jc w:val="both"/>
      </w:pPr>
      <w:r>
        <w:rPr>
          <w:rFonts w:hint="eastAsia"/>
          <w:b w:val="0"/>
          <w:bCs/>
          <w:szCs w:val="21"/>
          <w:lang w:val="en-US" w:eastAsia="zh-CN"/>
        </w:rPr>
        <w:t>可点击开始按钮，以WIN10为例：点击</w:t>
      </w:r>
      <w:r>
        <w:drawing>
          <wp:inline distT="0" distB="0" distL="114300" distR="114300">
            <wp:extent cx="457200" cy="381000"/>
            <wp:effectExtent l="0" t="0" r="0" b="0"/>
            <wp:docPr id="3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7"/>
                    <pic:cNvPicPr>
                      <a:picLocks noChangeAspect="1"/>
                    </pic:cNvPicPr>
                  </pic:nvPicPr>
                  <pic:blipFill>
                    <a:blip r:embed="rId24"/>
                    <a:stretch>
                      <a:fillRect/>
                    </a:stretch>
                  </pic:blipFill>
                  <pic:spPr>
                    <a:xfrm>
                      <a:off x="0" y="0"/>
                      <a:ext cx="457200" cy="381000"/>
                    </a:xfrm>
                    <a:prstGeom prst="rect">
                      <a:avLst/>
                    </a:prstGeom>
                    <a:noFill/>
                    <a:ln>
                      <a:noFill/>
                    </a:ln>
                  </pic:spPr>
                </pic:pic>
              </a:graphicData>
            </a:graphic>
          </wp:inline>
        </w:drawing>
      </w:r>
      <w:r>
        <w:rPr>
          <w:rFonts w:hint="eastAsia"/>
          <w:lang w:eastAsia="zh-CN"/>
        </w:rPr>
        <w:t>，</w:t>
      </w:r>
      <w:r>
        <w:rPr>
          <w:rFonts w:hint="eastAsia"/>
          <w:lang w:val="en-US" w:eastAsia="zh-CN"/>
        </w:rPr>
        <w:t>找到设置中的显示设置</w:t>
      </w:r>
      <w:r>
        <w:drawing>
          <wp:inline distT="0" distB="0" distL="114300" distR="114300">
            <wp:extent cx="5265420" cy="2245360"/>
            <wp:effectExtent l="9525" t="9525" r="20955" b="18415"/>
            <wp:docPr id="4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8"/>
                    <pic:cNvPicPr>
                      <a:picLocks noChangeAspect="1"/>
                    </pic:cNvPicPr>
                  </pic:nvPicPr>
                  <pic:blipFill>
                    <a:blip r:embed="rId25"/>
                    <a:stretch>
                      <a:fillRect/>
                    </a:stretch>
                  </pic:blipFill>
                  <pic:spPr>
                    <a:xfrm>
                      <a:off x="0" y="0"/>
                      <a:ext cx="5265420" cy="2245360"/>
                    </a:xfrm>
                    <a:prstGeom prst="rect">
                      <a:avLst/>
                    </a:prstGeom>
                    <a:noFill/>
                    <a:ln>
                      <a:solidFill>
                        <a:schemeClr val="accent1"/>
                      </a:solidFill>
                    </a:ln>
                  </pic:spPr>
                </pic:pic>
              </a:graphicData>
            </a:graphic>
          </wp:inline>
        </w:drawing>
      </w:r>
    </w:p>
    <w:p>
      <w:pPr>
        <w:widowControl w:val="0"/>
        <w:numPr>
          <w:ilvl w:val="0"/>
          <w:numId w:val="0"/>
        </w:numPr>
        <w:jc w:val="both"/>
        <w:rPr>
          <w:rFonts w:hint="eastAsia"/>
          <w:lang w:val="en-US" w:eastAsia="zh-CN"/>
        </w:rPr>
      </w:pPr>
      <w:r>
        <w:rPr>
          <w:rFonts w:hint="eastAsia"/>
          <w:lang w:val="en-US" w:eastAsia="zh-CN"/>
        </w:rPr>
        <w:t>调整显示分辨率比当前的设置小，即可让客户端显得更大。如下图</w:t>
      </w:r>
    </w:p>
    <w:p>
      <w:pPr>
        <w:widowControl w:val="0"/>
        <w:numPr>
          <w:ilvl w:val="0"/>
          <w:numId w:val="0"/>
        </w:numPr>
        <w:jc w:val="both"/>
      </w:pPr>
      <w:r>
        <w:drawing>
          <wp:inline distT="0" distB="0" distL="114300" distR="114300">
            <wp:extent cx="5273040" cy="2839720"/>
            <wp:effectExtent l="12700" t="12700" r="22860" b="17780"/>
            <wp:docPr id="5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0"/>
                    <pic:cNvPicPr>
                      <a:picLocks noChangeAspect="1"/>
                    </pic:cNvPicPr>
                  </pic:nvPicPr>
                  <pic:blipFill>
                    <a:blip r:embed="rId26"/>
                    <a:stretch>
                      <a:fillRect/>
                    </a:stretch>
                  </pic:blipFill>
                  <pic:spPr>
                    <a:xfrm>
                      <a:off x="0" y="0"/>
                      <a:ext cx="5273040" cy="2839720"/>
                    </a:xfrm>
                    <a:prstGeom prst="rect">
                      <a:avLst/>
                    </a:prstGeom>
                    <a:noFill/>
                    <a:ln w="12700" cmpd="sng">
                      <a:solidFill>
                        <a:schemeClr val="accent1">
                          <a:shade val="50000"/>
                        </a:schemeClr>
                      </a:solidFill>
                      <a:prstDash val="solid"/>
                    </a:ln>
                  </pic:spPr>
                </pic:pic>
              </a:graphicData>
            </a:graphic>
          </wp:inline>
        </w:drawing>
      </w:r>
    </w:p>
    <w:p>
      <w:pPr>
        <w:widowControl w:val="0"/>
        <w:numPr>
          <w:ilvl w:val="0"/>
          <w:numId w:val="0"/>
        </w:numPr>
        <w:jc w:val="both"/>
      </w:pPr>
    </w:p>
    <w:p>
      <w:pPr>
        <w:widowControl w:val="0"/>
        <w:numPr>
          <w:ilvl w:val="0"/>
          <w:numId w:val="0"/>
        </w:numPr>
        <w:jc w:val="both"/>
        <w:rPr>
          <w:rFonts w:hint="default"/>
          <w:lang w:val="en-US" w:eastAsia="zh-CN"/>
        </w:rPr>
      </w:pPr>
    </w:p>
    <w:p>
      <w:pPr>
        <w:pStyle w:val="3"/>
        <w:numPr>
          <w:ilvl w:val="0"/>
          <w:numId w:val="3"/>
        </w:numPr>
        <w:bidi w:val="0"/>
        <w:ind w:left="210" w:leftChars="0" w:firstLine="0" w:firstLineChars="0"/>
        <w:rPr>
          <w:rFonts w:hint="eastAsia"/>
          <w:lang w:val="en-US" w:eastAsia="zh-CN"/>
        </w:rPr>
      </w:pPr>
      <w:bookmarkStart w:id="26" w:name="_Toc21949"/>
      <w:r>
        <w:rPr>
          <w:rFonts w:hint="eastAsia"/>
          <w:lang w:val="en-US" w:eastAsia="zh-CN"/>
        </w:rPr>
        <w:t>用户注销激活记录会清除吗？怎么重新激活课本？</w:t>
      </w:r>
      <w:bookmarkEnd w:id="26"/>
    </w:p>
    <w:p>
      <w:pPr>
        <w:bidi w:val="0"/>
        <w:rPr>
          <w:rFonts w:hint="default"/>
          <w:lang w:val="en-US" w:eastAsia="zh-CN"/>
        </w:rPr>
      </w:pPr>
      <w:r>
        <w:rPr>
          <w:rFonts w:hint="eastAsia"/>
          <w:lang w:val="en-US" w:eastAsia="zh-CN"/>
        </w:rPr>
        <w:t>用户注销后，激活记录会清除。也就是已使用过的光盘可以再次使用。所以用户可以找到学习发放的光盘再次激活使用。如果光盘丢失，可以打客服电话，重新申请。</w:t>
      </w:r>
    </w:p>
    <w:p>
      <w:pPr>
        <w:widowControl w:val="0"/>
        <w:numPr>
          <w:ilvl w:val="0"/>
          <w:numId w:val="0"/>
        </w:numPr>
        <w:jc w:val="both"/>
        <w:rPr>
          <w:rFonts w:hint="eastAsia"/>
          <w:b/>
          <w:szCs w:val="21"/>
          <w:lang w:val="en-US" w:eastAsia="zh-CN"/>
        </w:rPr>
      </w:pPr>
    </w:p>
    <w:p>
      <w:pPr>
        <w:numPr>
          <w:ilvl w:val="0"/>
          <w:numId w:val="0"/>
        </w:numPr>
        <w:rPr>
          <w:rFonts w:hint="default"/>
          <w:lang w:val="en-US" w:eastAsia="zh-CN"/>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right"/>
    </w:pPr>
    <w:r>
      <w:fldChar w:fldCharType="begin"/>
    </w:r>
    <w:r>
      <w:instrText xml:space="preserve"> PAGE   \* MERGEFORMAT </w:instrText>
    </w:r>
    <w:r>
      <w:fldChar w:fldCharType="separate"/>
    </w:r>
    <w:r>
      <w:rPr>
        <w:lang w:val="zh-CN"/>
      </w:rPr>
      <w:t>3</w:t>
    </w:r>
    <w:r>
      <w:rPr>
        <w:lang w:val="zh-CN"/>
      </w:rP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73C8377"/>
    <w:multiLevelType w:val="singleLevel"/>
    <w:tmpl w:val="973C8377"/>
    <w:lvl w:ilvl="0" w:tentative="0">
      <w:start w:val="1"/>
      <w:numFmt w:val="bullet"/>
      <w:lvlText w:val=""/>
      <w:lvlJc w:val="left"/>
      <w:pPr>
        <w:ind w:left="420" w:hanging="420"/>
      </w:pPr>
      <w:rPr>
        <w:rFonts w:hint="default" w:ascii="Wingdings" w:hAnsi="Wingdings"/>
      </w:rPr>
    </w:lvl>
  </w:abstractNum>
  <w:abstractNum w:abstractNumId="1">
    <w:nsid w:val="2FD0E04E"/>
    <w:multiLevelType w:val="singleLevel"/>
    <w:tmpl w:val="2FD0E04E"/>
    <w:lvl w:ilvl="0" w:tentative="0">
      <w:start w:val="1"/>
      <w:numFmt w:val="decimal"/>
      <w:suff w:val="space"/>
      <w:lvlText w:val="%1."/>
      <w:lvlJc w:val="left"/>
    </w:lvl>
  </w:abstractNum>
  <w:abstractNum w:abstractNumId="2">
    <w:nsid w:val="641E5AA4"/>
    <w:multiLevelType w:val="singleLevel"/>
    <w:tmpl w:val="641E5AA4"/>
    <w:lvl w:ilvl="0" w:tentative="0">
      <w:start w:val="12"/>
      <w:numFmt w:val="decimal"/>
      <w:lvlText w:val="%1."/>
      <w:lvlJc w:val="left"/>
      <w:pPr>
        <w:tabs>
          <w:tab w:val="left" w:pos="312"/>
        </w:tabs>
        <w:ind w:left="21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IwYjI3YWM4MzBiZDM2NWU5YTBlYjUyMTFjMWZlY2EifQ=="/>
  </w:docVars>
  <w:rsids>
    <w:rsidRoot w:val="0082139E"/>
    <w:rsid w:val="00005D1D"/>
    <w:rsid w:val="00010B30"/>
    <w:rsid w:val="0002478C"/>
    <w:rsid w:val="00027E33"/>
    <w:rsid w:val="00051B84"/>
    <w:rsid w:val="0006546D"/>
    <w:rsid w:val="000867C1"/>
    <w:rsid w:val="00086987"/>
    <w:rsid w:val="000918B4"/>
    <w:rsid w:val="000977B1"/>
    <w:rsid w:val="000A1667"/>
    <w:rsid w:val="000A5FE6"/>
    <w:rsid w:val="000B3541"/>
    <w:rsid w:val="000B62AE"/>
    <w:rsid w:val="000C31AC"/>
    <w:rsid w:val="000C653F"/>
    <w:rsid w:val="000D36D4"/>
    <w:rsid w:val="000D549C"/>
    <w:rsid w:val="000D728A"/>
    <w:rsid w:val="00101952"/>
    <w:rsid w:val="001055C5"/>
    <w:rsid w:val="00107679"/>
    <w:rsid w:val="00132579"/>
    <w:rsid w:val="00133BF8"/>
    <w:rsid w:val="00150B8F"/>
    <w:rsid w:val="00160CFD"/>
    <w:rsid w:val="00167CA4"/>
    <w:rsid w:val="00172F0E"/>
    <w:rsid w:val="001A7518"/>
    <w:rsid w:val="001B1B83"/>
    <w:rsid w:val="001B524E"/>
    <w:rsid w:val="001B7E12"/>
    <w:rsid w:val="001C2DC2"/>
    <w:rsid w:val="001D59CA"/>
    <w:rsid w:val="001D68D8"/>
    <w:rsid w:val="001E0B5F"/>
    <w:rsid w:val="002118A8"/>
    <w:rsid w:val="002214C8"/>
    <w:rsid w:val="00221D13"/>
    <w:rsid w:val="0022224E"/>
    <w:rsid w:val="002307FB"/>
    <w:rsid w:val="002401B6"/>
    <w:rsid w:val="00261843"/>
    <w:rsid w:val="002672F2"/>
    <w:rsid w:val="00267A26"/>
    <w:rsid w:val="002863D8"/>
    <w:rsid w:val="002A05A5"/>
    <w:rsid w:val="002A5CE3"/>
    <w:rsid w:val="002A6B6A"/>
    <w:rsid w:val="002D2640"/>
    <w:rsid w:val="002E0901"/>
    <w:rsid w:val="002E1D76"/>
    <w:rsid w:val="002E3628"/>
    <w:rsid w:val="002F57AC"/>
    <w:rsid w:val="00340F06"/>
    <w:rsid w:val="00340FCE"/>
    <w:rsid w:val="00341251"/>
    <w:rsid w:val="00354041"/>
    <w:rsid w:val="00355A04"/>
    <w:rsid w:val="00362B72"/>
    <w:rsid w:val="00374B9B"/>
    <w:rsid w:val="00374FA2"/>
    <w:rsid w:val="003851C9"/>
    <w:rsid w:val="0038548F"/>
    <w:rsid w:val="003A1870"/>
    <w:rsid w:val="003B04C4"/>
    <w:rsid w:val="003C31BD"/>
    <w:rsid w:val="003C65CE"/>
    <w:rsid w:val="003F393D"/>
    <w:rsid w:val="003F5848"/>
    <w:rsid w:val="003F7BD6"/>
    <w:rsid w:val="0040370A"/>
    <w:rsid w:val="0041254C"/>
    <w:rsid w:val="00416FF3"/>
    <w:rsid w:val="004302A5"/>
    <w:rsid w:val="00456A22"/>
    <w:rsid w:val="00456CA4"/>
    <w:rsid w:val="00462232"/>
    <w:rsid w:val="00465283"/>
    <w:rsid w:val="00467F19"/>
    <w:rsid w:val="00470A9C"/>
    <w:rsid w:val="00477729"/>
    <w:rsid w:val="00482A16"/>
    <w:rsid w:val="00482AD6"/>
    <w:rsid w:val="00494948"/>
    <w:rsid w:val="004A1B52"/>
    <w:rsid w:val="004B7589"/>
    <w:rsid w:val="004C2F4B"/>
    <w:rsid w:val="00505A89"/>
    <w:rsid w:val="00507EEB"/>
    <w:rsid w:val="0051259D"/>
    <w:rsid w:val="00517613"/>
    <w:rsid w:val="005223F7"/>
    <w:rsid w:val="005229B6"/>
    <w:rsid w:val="00550FC0"/>
    <w:rsid w:val="00554674"/>
    <w:rsid w:val="005561A3"/>
    <w:rsid w:val="005604F2"/>
    <w:rsid w:val="00563E7C"/>
    <w:rsid w:val="00580553"/>
    <w:rsid w:val="005875DA"/>
    <w:rsid w:val="00593A7D"/>
    <w:rsid w:val="00596D96"/>
    <w:rsid w:val="005A5469"/>
    <w:rsid w:val="005A7C79"/>
    <w:rsid w:val="005B0220"/>
    <w:rsid w:val="005B20EC"/>
    <w:rsid w:val="005B26CA"/>
    <w:rsid w:val="005B40DC"/>
    <w:rsid w:val="005B4692"/>
    <w:rsid w:val="005B4CD1"/>
    <w:rsid w:val="005C53D5"/>
    <w:rsid w:val="005D48AD"/>
    <w:rsid w:val="005D745E"/>
    <w:rsid w:val="005E3B72"/>
    <w:rsid w:val="005E7E6B"/>
    <w:rsid w:val="005F51A6"/>
    <w:rsid w:val="005F574D"/>
    <w:rsid w:val="005F73FB"/>
    <w:rsid w:val="00602B0B"/>
    <w:rsid w:val="006163DE"/>
    <w:rsid w:val="00620161"/>
    <w:rsid w:val="00621A69"/>
    <w:rsid w:val="00644E28"/>
    <w:rsid w:val="00646DE1"/>
    <w:rsid w:val="006538E7"/>
    <w:rsid w:val="00660527"/>
    <w:rsid w:val="00665EDF"/>
    <w:rsid w:val="006675BE"/>
    <w:rsid w:val="00671CB8"/>
    <w:rsid w:val="00673290"/>
    <w:rsid w:val="00675895"/>
    <w:rsid w:val="00692343"/>
    <w:rsid w:val="006968E7"/>
    <w:rsid w:val="006B2F2D"/>
    <w:rsid w:val="006B5062"/>
    <w:rsid w:val="006C1942"/>
    <w:rsid w:val="006C1AFB"/>
    <w:rsid w:val="006C552E"/>
    <w:rsid w:val="006D4E41"/>
    <w:rsid w:val="006D5C90"/>
    <w:rsid w:val="006E41DC"/>
    <w:rsid w:val="006E5287"/>
    <w:rsid w:val="006E6537"/>
    <w:rsid w:val="006F2733"/>
    <w:rsid w:val="006F6A9E"/>
    <w:rsid w:val="00706030"/>
    <w:rsid w:val="0072275A"/>
    <w:rsid w:val="00726EDB"/>
    <w:rsid w:val="007433B9"/>
    <w:rsid w:val="00747BA8"/>
    <w:rsid w:val="007542B6"/>
    <w:rsid w:val="007606BC"/>
    <w:rsid w:val="00763140"/>
    <w:rsid w:val="007634BC"/>
    <w:rsid w:val="0076530B"/>
    <w:rsid w:val="0076698C"/>
    <w:rsid w:val="00770A0E"/>
    <w:rsid w:val="00773F2F"/>
    <w:rsid w:val="00781FE8"/>
    <w:rsid w:val="00784CA4"/>
    <w:rsid w:val="00792D65"/>
    <w:rsid w:val="007977D8"/>
    <w:rsid w:val="007B4200"/>
    <w:rsid w:val="007E29BF"/>
    <w:rsid w:val="007E5B60"/>
    <w:rsid w:val="007E5E03"/>
    <w:rsid w:val="00807176"/>
    <w:rsid w:val="008134DE"/>
    <w:rsid w:val="0082139E"/>
    <w:rsid w:val="0083026A"/>
    <w:rsid w:val="00840721"/>
    <w:rsid w:val="008459D6"/>
    <w:rsid w:val="008500DD"/>
    <w:rsid w:val="008569D3"/>
    <w:rsid w:val="00856DC1"/>
    <w:rsid w:val="008620B2"/>
    <w:rsid w:val="008661F2"/>
    <w:rsid w:val="00873158"/>
    <w:rsid w:val="00885C9E"/>
    <w:rsid w:val="008B0659"/>
    <w:rsid w:val="008F2C01"/>
    <w:rsid w:val="008F2F3A"/>
    <w:rsid w:val="0090434B"/>
    <w:rsid w:val="00943254"/>
    <w:rsid w:val="00950F3E"/>
    <w:rsid w:val="00960A5C"/>
    <w:rsid w:val="0096474A"/>
    <w:rsid w:val="009658F0"/>
    <w:rsid w:val="00967EAE"/>
    <w:rsid w:val="00970501"/>
    <w:rsid w:val="00990E41"/>
    <w:rsid w:val="009A6385"/>
    <w:rsid w:val="009B0A78"/>
    <w:rsid w:val="009B7B99"/>
    <w:rsid w:val="009D2FEB"/>
    <w:rsid w:val="009D7B2B"/>
    <w:rsid w:val="009E720C"/>
    <w:rsid w:val="009F2B50"/>
    <w:rsid w:val="009F50B5"/>
    <w:rsid w:val="00A201CC"/>
    <w:rsid w:val="00A441AB"/>
    <w:rsid w:val="00A7164F"/>
    <w:rsid w:val="00A72172"/>
    <w:rsid w:val="00A84D20"/>
    <w:rsid w:val="00A92C5F"/>
    <w:rsid w:val="00A96963"/>
    <w:rsid w:val="00A96FF3"/>
    <w:rsid w:val="00AA1071"/>
    <w:rsid w:val="00AA34BC"/>
    <w:rsid w:val="00AB6244"/>
    <w:rsid w:val="00AC6B4F"/>
    <w:rsid w:val="00AD7853"/>
    <w:rsid w:val="00AE3773"/>
    <w:rsid w:val="00AE43EB"/>
    <w:rsid w:val="00AF393D"/>
    <w:rsid w:val="00AF4FFC"/>
    <w:rsid w:val="00AF5D79"/>
    <w:rsid w:val="00B03CA7"/>
    <w:rsid w:val="00B15395"/>
    <w:rsid w:val="00B37903"/>
    <w:rsid w:val="00B53B5F"/>
    <w:rsid w:val="00B706F5"/>
    <w:rsid w:val="00B7388F"/>
    <w:rsid w:val="00B8171E"/>
    <w:rsid w:val="00B854E1"/>
    <w:rsid w:val="00BA663B"/>
    <w:rsid w:val="00BC1E68"/>
    <w:rsid w:val="00BC4768"/>
    <w:rsid w:val="00BC53C0"/>
    <w:rsid w:val="00BE0066"/>
    <w:rsid w:val="00BE1C10"/>
    <w:rsid w:val="00BE2D04"/>
    <w:rsid w:val="00BE7397"/>
    <w:rsid w:val="00BF2778"/>
    <w:rsid w:val="00BF4999"/>
    <w:rsid w:val="00C05387"/>
    <w:rsid w:val="00C0711F"/>
    <w:rsid w:val="00C07D2D"/>
    <w:rsid w:val="00C10999"/>
    <w:rsid w:val="00C17790"/>
    <w:rsid w:val="00C24F0C"/>
    <w:rsid w:val="00C60F91"/>
    <w:rsid w:val="00C62F71"/>
    <w:rsid w:val="00C72870"/>
    <w:rsid w:val="00C75748"/>
    <w:rsid w:val="00C9223D"/>
    <w:rsid w:val="00C9252B"/>
    <w:rsid w:val="00CA047D"/>
    <w:rsid w:val="00CA0812"/>
    <w:rsid w:val="00CA369A"/>
    <w:rsid w:val="00CB275C"/>
    <w:rsid w:val="00CB3383"/>
    <w:rsid w:val="00CB6E1A"/>
    <w:rsid w:val="00CC0E23"/>
    <w:rsid w:val="00CD6E5C"/>
    <w:rsid w:val="00CE5D80"/>
    <w:rsid w:val="00CF372B"/>
    <w:rsid w:val="00CF383B"/>
    <w:rsid w:val="00CF5606"/>
    <w:rsid w:val="00D142F6"/>
    <w:rsid w:val="00D14E88"/>
    <w:rsid w:val="00D15DCF"/>
    <w:rsid w:val="00D22F4C"/>
    <w:rsid w:val="00D302A5"/>
    <w:rsid w:val="00D457D7"/>
    <w:rsid w:val="00D52610"/>
    <w:rsid w:val="00D53A28"/>
    <w:rsid w:val="00D57D42"/>
    <w:rsid w:val="00D72DBA"/>
    <w:rsid w:val="00D7404E"/>
    <w:rsid w:val="00D74BC7"/>
    <w:rsid w:val="00D97CE8"/>
    <w:rsid w:val="00DA24C6"/>
    <w:rsid w:val="00DB381F"/>
    <w:rsid w:val="00DB72BB"/>
    <w:rsid w:val="00DC6806"/>
    <w:rsid w:val="00DD5E2C"/>
    <w:rsid w:val="00DF1F5A"/>
    <w:rsid w:val="00E14DEF"/>
    <w:rsid w:val="00E2275F"/>
    <w:rsid w:val="00E359A6"/>
    <w:rsid w:val="00E51F2F"/>
    <w:rsid w:val="00E708BE"/>
    <w:rsid w:val="00E7597E"/>
    <w:rsid w:val="00E75C25"/>
    <w:rsid w:val="00E81695"/>
    <w:rsid w:val="00E84C35"/>
    <w:rsid w:val="00E933FE"/>
    <w:rsid w:val="00E978E0"/>
    <w:rsid w:val="00E97E67"/>
    <w:rsid w:val="00EA1230"/>
    <w:rsid w:val="00EA2A7A"/>
    <w:rsid w:val="00EC1503"/>
    <w:rsid w:val="00ED4464"/>
    <w:rsid w:val="00ED7CF2"/>
    <w:rsid w:val="00EE19F1"/>
    <w:rsid w:val="00EE5557"/>
    <w:rsid w:val="00EE72C5"/>
    <w:rsid w:val="00EF2F28"/>
    <w:rsid w:val="00EF4906"/>
    <w:rsid w:val="00F00616"/>
    <w:rsid w:val="00F214C3"/>
    <w:rsid w:val="00F42319"/>
    <w:rsid w:val="00F448F2"/>
    <w:rsid w:val="00F56FC4"/>
    <w:rsid w:val="00F60A96"/>
    <w:rsid w:val="00F72480"/>
    <w:rsid w:val="00F731AF"/>
    <w:rsid w:val="00F95F20"/>
    <w:rsid w:val="00FA2767"/>
    <w:rsid w:val="00FA38C8"/>
    <w:rsid w:val="00FB2C2A"/>
    <w:rsid w:val="00FB3A77"/>
    <w:rsid w:val="00FC179B"/>
    <w:rsid w:val="00FD72E2"/>
    <w:rsid w:val="00FF0A10"/>
    <w:rsid w:val="00FF734F"/>
    <w:rsid w:val="0A8703EB"/>
    <w:rsid w:val="0A9647BC"/>
    <w:rsid w:val="0B594A4A"/>
    <w:rsid w:val="0BE56300"/>
    <w:rsid w:val="0E577DAE"/>
    <w:rsid w:val="0FB84DA7"/>
    <w:rsid w:val="109B0979"/>
    <w:rsid w:val="12454A32"/>
    <w:rsid w:val="159649DF"/>
    <w:rsid w:val="16C25832"/>
    <w:rsid w:val="16CB589A"/>
    <w:rsid w:val="1DB92A04"/>
    <w:rsid w:val="1DCB139C"/>
    <w:rsid w:val="225A4938"/>
    <w:rsid w:val="23064A6E"/>
    <w:rsid w:val="26660F08"/>
    <w:rsid w:val="295C0A69"/>
    <w:rsid w:val="318A7F7B"/>
    <w:rsid w:val="32780EC6"/>
    <w:rsid w:val="3343498D"/>
    <w:rsid w:val="354343D9"/>
    <w:rsid w:val="364E5D0F"/>
    <w:rsid w:val="38734024"/>
    <w:rsid w:val="39CD56EB"/>
    <w:rsid w:val="39EF1C5D"/>
    <w:rsid w:val="3B0C24B9"/>
    <w:rsid w:val="3BFB4879"/>
    <w:rsid w:val="450E418A"/>
    <w:rsid w:val="457F2BF0"/>
    <w:rsid w:val="481607C6"/>
    <w:rsid w:val="48B519AA"/>
    <w:rsid w:val="48D6300C"/>
    <w:rsid w:val="4AE34132"/>
    <w:rsid w:val="4BB9615E"/>
    <w:rsid w:val="4BBA505C"/>
    <w:rsid w:val="4BC47CF1"/>
    <w:rsid w:val="4F4B23AB"/>
    <w:rsid w:val="513E0EB3"/>
    <w:rsid w:val="546F6597"/>
    <w:rsid w:val="54EA2F9E"/>
    <w:rsid w:val="56D550E9"/>
    <w:rsid w:val="5BC045AD"/>
    <w:rsid w:val="5CC93708"/>
    <w:rsid w:val="601C4BDA"/>
    <w:rsid w:val="633D0FCB"/>
    <w:rsid w:val="660A2247"/>
    <w:rsid w:val="695E6F1A"/>
    <w:rsid w:val="69EB1FE4"/>
    <w:rsid w:val="6AC118CD"/>
    <w:rsid w:val="6D7C1522"/>
    <w:rsid w:val="6DF14697"/>
    <w:rsid w:val="71FA688C"/>
    <w:rsid w:val="731B266A"/>
    <w:rsid w:val="732C2D35"/>
    <w:rsid w:val="7884317E"/>
    <w:rsid w:val="79FA661F"/>
    <w:rsid w:val="7B89168E"/>
    <w:rsid w:val="7C37315F"/>
    <w:rsid w:val="7D5D276B"/>
    <w:rsid w:val="7D5E154A"/>
    <w:rsid w:val="7D6520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2"/>
    <w:basedOn w:val="1"/>
    <w:next w:val="1"/>
    <w:link w:val="26"/>
    <w:unhideWhenUsed/>
    <w:qFormat/>
    <w:uiPriority w:val="9"/>
    <w:pPr>
      <w:keepNext/>
      <w:keepLines/>
      <w:spacing w:before="260" w:after="260" w:line="416" w:lineRule="auto"/>
      <w:outlineLvl w:val="1"/>
    </w:pPr>
    <w:rPr>
      <w:rFonts w:ascii="Cambria" w:hAnsi="Cambria"/>
      <w:b/>
      <w:bCs/>
      <w:sz w:val="32"/>
      <w:szCs w:val="32"/>
    </w:rPr>
  </w:style>
  <w:style w:type="paragraph" w:styleId="3">
    <w:name w:val="heading 3"/>
    <w:basedOn w:val="1"/>
    <w:next w:val="1"/>
    <w:link w:val="27"/>
    <w:unhideWhenUsed/>
    <w:qFormat/>
    <w:uiPriority w:val="9"/>
    <w:pPr>
      <w:keepNext/>
      <w:keepLines/>
      <w:spacing w:before="260" w:after="260" w:line="416" w:lineRule="auto"/>
      <w:outlineLvl w:val="2"/>
    </w:pPr>
    <w:rPr>
      <w:b/>
      <w:bCs/>
      <w:sz w:val="32"/>
      <w:szCs w:val="32"/>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4">
    <w:name w:val="Document Map"/>
    <w:basedOn w:val="1"/>
    <w:link w:val="24"/>
    <w:semiHidden/>
    <w:unhideWhenUsed/>
    <w:qFormat/>
    <w:uiPriority w:val="99"/>
    <w:rPr>
      <w:rFonts w:ascii="宋体"/>
      <w:sz w:val="18"/>
      <w:szCs w:val="18"/>
    </w:rPr>
  </w:style>
  <w:style w:type="paragraph" w:styleId="5">
    <w:name w:val="annotation text"/>
    <w:basedOn w:val="1"/>
    <w:semiHidden/>
    <w:unhideWhenUsed/>
    <w:qFormat/>
    <w:uiPriority w:val="99"/>
    <w:pPr>
      <w:jc w:val="left"/>
    </w:pPr>
  </w:style>
  <w:style w:type="paragraph" w:styleId="6">
    <w:name w:val="toc 3"/>
    <w:basedOn w:val="1"/>
    <w:next w:val="1"/>
    <w:unhideWhenUsed/>
    <w:qFormat/>
    <w:uiPriority w:val="39"/>
    <w:pPr>
      <w:ind w:left="840" w:leftChars="400"/>
    </w:pPr>
  </w:style>
  <w:style w:type="paragraph" w:styleId="7">
    <w:name w:val="Balloon Text"/>
    <w:basedOn w:val="1"/>
    <w:link w:val="19"/>
    <w:semiHidden/>
    <w:unhideWhenUsed/>
    <w:qFormat/>
    <w:uiPriority w:val="99"/>
    <w:rPr>
      <w:sz w:val="18"/>
      <w:szCs w:val="18"/>
    </w:rPr>
  </w:style>
  <w:style w:type="paragraph" w:styleId="8">
    <w:name w:val="footer"/>
    <w:basedOn w:val="1"/>
    <w:link w:val="21"/>
    <w:unhideWhenUsed/>
    <w:qFormat/>
    <w:uiPriority w:val="99"/>
    <w:pPr>
      <w:tabs>
        <w:tab w:val="center" w:pos="4153"/>
        <w:tab w:val="right" w:pos="8306"/>
      </w:tabs>
      <w:snapToGrid w:val="0"/>
      <w:jc w:val="left"/>
    </w:pPr>
    <w:rPr>
      <w:sz w:val="18"/>
      <w:szCs w:val="18"/>
    </w:rPr>
  </w:style>
  <w:style w:type="paragraph" w:styleId="9">
    <w:name w:val="header"/>
    <w:basedOn w:val="1"/>
    <w:link w:val="20"/>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toc 1"/>
    <w:basedOn w:val="1"/>
    <w:next w:val="1"/>
    <w:qFormat/>
    <w:uiPriority w:val="39"/>
    <w:rPr>
      <w:rFonts w:ascii="Times New Roman" w:hAnsi="Times New Roman"/>
      <w:bCs/>
      <w:caps/>
      <w:sz w:val="24"/>
      <w:szCs w:val="24"/>
    </w:rPr>
  </w:style>
  <w:style w:type="paragraph" w:styleId="11">
    <w:name w:val="toc 2"/>
    <w:basedOn w:val="1"/>
    <w:next w:val="1"/>
    <w:unhideWhenUsed/>
    <w:qFormat/>
    <w:uiPriority w:val="39"/>
    <w:pPr>
      <w:ind w:left="420" w:leftChars="200"/>
    </w:pPr>
  </w:style>
  <w:style w:type="paragraph" w:styleId="12">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paragraph" w:styleId="13">
    <w:name w:val="Title"/>
    <w:basedOn w:val="1"/>
    <w:next w:val="1"/>
    <w:link w:val="25"/>
    <w:qFormat/>
    <w:uiPriority w:val="10"/>
    <w:pPr>
      <w:spacing w:before="240" w:after="60"/>
      <w:jc w:val="center"/>
      <w:outlineLvl w:val="0"/>
    </w:pPr>
    <w:rPr>
      <w:rFonts w:ascii="Cambria" w:hAnsi="Cambria"/>
      <w:b/>
      <w:bCs/>
      <w:sz w:val="32"/>
      <w:szCs w:val="32"/>
    </w:rPr>
  </w:style>
  <w:style w:type="table" w:styleId="15">
    <w:name w:val="Table Grid"/>
    <w:basedOn w:val="14"/>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17">
    <w:name w:val="Hyperlink"/>
    <w:basedOn w:val="16"/>
    <w:unhideWhenUsed/>
    <w:qFormat/>
    <w:uiPriority w:val="99"/>
    <w:rPr>
      <w:color w:val="3300FF"/>
      <w:sz w:val="21"/>
      <w:szCs w:val="21"/>
      <w:u w:val="none"/>
    </w:rPr>
  </w:style>
  <w:style w:type="paragraph" w:styleId="18">
    <w:name w:val="List Paragraph"/>
    <w:basedOn w:val="1"/>
    <w:qFormat/>
    <w:uiPriority w:val="34"/>
    <w:pPr>
      <w:ind w:firstLine="420" w:firstLineChars="200"/>
    </w:pPr>
  </w:style>
  <w:style w:type="character" w:customStyle="1" w:styleId="19">
    <w:name w:val="批注框文本 Char"/>
    <w:basedOn w:val="16"/>
    <w:link w:val="7"/>
    <w:semiHidden/>
    <w:qFormat/>
    <w:uiPriority w:val="99"/>
    <w:rPr>
      <w:sz w:val="18"/>
      <w:szCs w:val="18"/>
    </w:rPr>
  </w:style>
  <w:style w:type="character" w:customStyle="1" w:styleId="20">
    <w:name w:val="页眉 Char"/>
    <w:basedOn w:val="16"/>
    <w:link w:val="9"/>
    <w:semiHidden/>
    <w:qFormat/>
    <w:uiPriority w:val="99"/>
    <w:rPr>
      <w:sz w:val="18"/>
      <w:szCs w:val="18"/>
    </w:rPr>
  </w:style>
  <w:style w:type="character" w:customStyle="1" w:styleId="21">
    <w:name w:val="页脚 Char"/>
    <w:basedOn w:val="16"/>
    <w:link w:val="8"/>
    <w:qFormat/>
    <w:uiPriority w:val="99"/>
    <w:rPr>
      <w:sz w:val="18"/>
      <w:szCs w:val="18"/>
    </w:rPr>
  </w:style>
  <w:style w:type="character" w:customStyle="1" w:styleId="22">
    <w:name w:val="text_brown1"/>
    <w:basedOn w:val="16"/>
    <w:qFormat/>
    <w:uiPriority w:val="0"/>
    <w:rPr>
      <w:b/>
      <w:bCs/>
      <w:color w:val="660000"/>
      <w:sz w:val="21"/>
      <w:szCs w:val="21"/>
    </w:rPr>
  </w:style>
  <w:style w:type="character" w:customStyle="1" w:styleId="23">
    <w:name w:val="text_blue_thin1"/>
    <w:basedOn w:val="16"/>
    <w:qFormat/>
    <w:uiPriority w:val="0"/>
    <w:rPr>
      <w:color w:val="000066"/>
    </w:rPr>
  </w:style>
  <w:style w:type="character" w:customStyle="1" w:styleId="24">
    <w:name w:val="文档结构图 Char"/>
    <w:basedOn w:val="16"/>
    <w:link w:val="4"/>
    <w:semiHidden/>
    <w:qFormat/>
    <w:uiPriority w:val="99"/>
    <w:rPr>
      <w:rFonts w:ascii="宋体" w:eastAsia="宋体"/>
      <w:sz w:val="18"/>
      <w:szCs w:val="18"/>
    </w:rPr>
  </w:style>
  <w:style w:type="character" w:customStyle="1" w:styleId="25">
    <w:name w:val="标题 Char"/>
    <w:basedOn w:val="16"/>
    <w:link w:val="13"/>
    <w:qFormat/>
    <w:uiPriority w:val="10"/>
    <w:rPr>
      <w:rFonts w:ascii="Cambria" w:hAnsi="Cambria" w:eastAsia="宋体" w:cs="Times New Roman"/>
      <w:b/>
      <w:bCs/>
      <w:sz w:val="32"/>
      <w:szCs w:val="32"/>
    </w:rPr>
  </w:style>
  <w:style w:type="character" w:customStyle="1" w:styleId="26">
    <w:name w:val="标题 2 Char"/>
    <w:basedOn w:val="16"/>
    <w:link w:val="2"/>
    <w:qFormat/>
    <w:uiPriority w:val="9"/>
    <w:rPr>
      <w:rFonts w:ascii="Cambria" w:hAnsi="Cambria" w:eastAsia="宋体" w:cs="Times New Roman"/>
      <w:b/>
      <w:bCs/>
      <w:sz w:val="32"/>
      <w:szCs w:val="32"/>
    </w:rPr>
  </w:style>
  <w:style w:type="character" w:customStyle="1" w:styleId="27">
    <w:name w:val="标题 3 Char"/>
    <w:basedOn w:val="16"/>
    <w:link w:val="3"/>
    <w:semiHidden/>
    <w:qFormat/>
    <w:uiPriority w:val="9"/>
    <w:rPr>
      <w:b/>
      <w:bCs/>
      <w:kern w:val="2"/>
      <w:sz w:val="32"/>
      <w:szCs w:val="32"/>
    </w:rPr>
  </w:style>
  <w:style w:type="paragraph" w:customStyle="1" w:styleId="28">
    <w:name w:val="_"/>
    <w:basedOn w:val="1"/>
    <w:qFormat/>
    <w:uiPriority w:val="0"/>
    <w:pPr>
      <w:adjustRightInd w:val="0"/>
      <w:spacing w:line="360" w:lineRule="auto"/>
      <w:ind w:left="480"/>
      <w:textAlignment w:val="baseline"/>
    </w:pPr>
    <w:rPr>
      <w:rFonts w:ascii="Times New Roman" w:hAnsi="Times New Roman"/>
      <w:kern w:val="0"/>
      <w:sz w:val="24"/>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numbering" Target="numbering.xml"/><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913137-B6BF-4E83-8ED3-56417D94B0EF}">
  <ds:schemaRefs/>
</ds:datastoreItem>
</file>

<file path=docProps/app.xml><?xml version="1.0" encoding="utf-8"?>
<Properties xmlns="http://schemas.openxmlformats.org/officeDocument/2006/extended-properties" xmlns:vt="http://schemas.openxmlformats.org/officeDocument/2006/docPropsVTypes">
  <Template>Normal.dotm</Template>
  <Company>fz</Company>
  <Pages>16</Pages>
  <Words>2050</Words>
  <Characters>2317</Characters>
  <Lines>18</Lines>
  <Paragraphs>5</Paragraphs>
  <TotalTime>12</TotalTime>
  <ScaleCrop>false</ScaleCrop>
  <LinksUpToDate>false</LinksUpToDate>
  <CharactersWithSpaces>2763</CharactersWithSpaces>
  <Application>WPS Office_11.1.0.14177_F1E327BC-269C-435d-A152-05C5408002CA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2013-07-16T07:47:00Z</dcterms:created>
  <dc:creator>LS</dc:creator>
  <cp:lastModifiedBy>Lisa</cp:lastModifiedBy>
  <cp:lastPrinted>2012-08-10T01:20:00Z</cp:lastPrinted>
  <dcterms:modified xsi:type="dcterms:W3CDTF">2023-07-28T01:24:10Z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2052-11.1.0.14177</vt:lpwstr>
  </property>
  <property fmtid="{D5CDD505-2E9C-101B-9397-08002B2CF9AE}" pid="3" name="ICV">
    <vt:lpwstr>88B20C636DD04F6DB4651B0C8830796D_13</vt:lpwstr>
  </property>
</Properties>
</file>